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AA" w:rsidRPr="00103922" w:rsidRDefault="004E05AA" w:rsidP="004E05AA">
      <w:pPr>
        <w:jc w:val="cente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OGŁOSZENIE O ZAMÓWIENIU - Dostawy </w:t>
      </w:r>
    </w:p>
    <w:p w:rsidR="004E05AA" w:rsidRPr="00103922" w:rsidRDefault="004E05AA" w:rsidP="004E05AA">
      <w:pPr>
        <w:rPr>
          <w:rFonts w:eastAsia="Times New Roman" w:cs="Arial"/>
          <w:color w:val="auto"/>
          <w:sz w:val="20"/>
          <w:szCs w:val="20"/>
          <w:lang w:eastAsia="pl-PL"/>
        </w:rPr>
      </w:pPr>
    </w:p>
    <w:p w:rsidR="004E05AA"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Ogłoszenie nr 5</w:t>
      </w:r>
      <w:r w:rsidR="00D707F2" w:rsidRPr="00103922">
        <w:rPr>
          <w:rFonts w:eastAsia="Times New Roman" w:cs="Arial"/>
          <w:color w:val="auto"/>
          <w:sz w:val="20"/>
          <w:szCs w:val="20"/>
          <w:lang w:eastAsia="pl-PL"/>
        </w:rPr>
        <w:t>62911</w:t>
      </w:r>
      <w:r w:rsidRPr="00103922">
        <w:rPr>
          <w:rFonts w:eastAsia="Times New Roman" w:cs="Arial"/>
          <w:color w:val="auto"/>
          <w:sz w:val="20"/>
          <w:szCs w:val="20"/>
          <w:lang w:eastAsia="pl-PL"/>
        </w:rPr>
        <w:t xml:space="preserve">-N-2019 </w:t>
      </w:r>
    </w:p>
    <w:p w:rsidR="00EA750D"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z dnia 2019-06-1</w:t>
      </w:r>
      <w:r w:rsidR="00D707F2" w:rsidRPr="00103922">
        <w:rPr>
          <w:rFonts w:eastAsia="Times New Roman" w:cs="Arial"/>
          <w:color w:val="auto"/>
          <w:sz w:val="20"/>
          <w:szCs w:val="20"/>
          <w:lang w:eastAsia="pl-PL"/>
        </w:rPr>
        <w:t>8</w:t>
      </w:r>
      <w:bookmarkStart w:id="0" w:name="_GoBack"/>
      <w:bookmarkEnd w:id="0"/>
      <w:r w:rsidRPr="00103922">
        <w:rPr>
          <w:rFonts w:eastAsia="Times New Roman" w:cs="Arial"/>
          <w:color w:val="auto"/>
          <w:sz w:val="20"/>
          <w:szCs w:val="20"/>
          <w:lang w:eastAsia="pl-PL"/>
        </w:rPr>
        <w:t>r.</w:t>
      </w:r>
    </w:p>
    <w:p w:rsidR="004E05AA" w:rsidRPr="00103922" w:rsidRDefault="004E05AA" w:rsidP="004E05AA">
      <w:pPr>
        <w:jc w:val="center"/>
        <w:rPr>
          <w:rFonts w:eastAsia="Times New Roman" w:cs="Arial"/>
          <w:color w:val="auto"/>
          <w:sz w:val="20"/>
          <w:szCs w:val="20"/>
          <w:lang w:eastAsia="pl-PL"/>
        </w:rPr>
      </w:pPr>
    </w:p>
    <w:p w:rsidR="0096488B" w:rsidRPr="00103922" w:rsidRDefault="0096488B" w:rsidP="004E05AA">
      <w:pPr>
        <w:jc w:val="center"/>
        <w:rPr>
          <w:rFonts w:eastAsia="Times New Roman" w:cs="Arial"/>
          <w:color w:val="auto"/>
          <w:sz w:val="20"/>
          <w:szCs w:val="20"/>
          <w:lang w:eastAsia="pl-PL"/>
        </w:rPr>
      </w:pPr>
    </w:p>
    <w:p w:rsidR="004E05AA" w:rsidRPr="00103922" w:rsidRDefault="00EA750D" w:rsidP="004E05AA">
      <w:pPr>
        <w:jc w:val="cente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Dostawa odczynników do badań biochemicznych </w:t>
      </w:r>
    </w:p>
    <w:p w:rsidR="004E05AA" w:rsidRPr="00103922" w:rsidRDefault="00EA750D" w:rsidP="004E05AA">
      <w:pPr>
        <w:jc w:val="center"/>
        <w:rPr>
          <w:rFonts w:eastAsia="Times New Roman" w:cs="Arial"/>
          <w:b/>
          <w:bCs/>
          <w:color w:val="auto"/>
          <w:sz w:val="20"/>
          <w:szCs w:val="20"/>
          <w:lang w:eastAsia="pl-PL"/>
        </w:rPr>
      </w:pPr>
      <w:r w:rsidRPr="00103922">
        <w:rPr>
          <w:rFonts w:eastAsia="Times New Roman" w:cs="Arial"/>
          <w:b/>
          <w:bCs/>
          <w:color w:val="auto"/>
          <w:sz w:val="20"/>
          <w:szCs w:val="20"/>
          <w:lang w:eastAsia="pl-PL"/>
        </w:rPr>
        <w:t>na potrzeby Zespołu Opieki Zdrowotnej w Łęczycy</w:t>
      </w:r>
    </w:p>
    <w:p w:rsidR="004E05AA" w:rsidRPr="00103922" w:rsidRDefault="004E05AA" w:rsidP="004E05AA">
      <w:pPr>
        <w:jc w:val="center"/>
        <w:rPr>
          <w:rFonts w:eastAsia="Times New Roman" w:cs="Arial"/>
          <w:color w:val="auto"/>
          <w:sz w:val="20"/>
          <w:szCs w:val="20"/>
          <w:lang w:eastAsia="pl-PL"/>
        </w:rPr>
      </w:pPr>
    </w:p>
    <w:p w:rsidR="004E05AA" w:rsidRPr="00103922" w:rsidRDefault="004E05AA" w:rsidP="004E05AA">
      <w:pPr>
        <w:jc w:val="center"/>
        <w:rPr>
          <w:rFonts w:eastAsia="Times New Roman" w:cs="Arial"/>
          <w:color w:val="auto"/>
          <w:sz w:val="20"/>
          <w:szCs w:val="20"/>
          <w:lang w:eastAsia="pl-PL"/>
        </w:rPr>
      </w:pPr>
    </w:p>
    <w:p w:rsidR="004E05AA" w:rsidRPr="00103922" w:rsidRDefault="004E05AA" w:rsidP="004E05AA">
      <w:pPr>
        <w:jc w:val="center"/>
        <w:rPr>
          <w:rFonts w:eastAsia="Times New Roman" w:cs="Arial"/>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Zamieszczanie ogłoszenia:</w:t>
      </w:r>
      <w:r w:rsidRPr="00103922">
        <w:rPr>
          <w:rFonts w:eastAsia="Times New Roman" w:cs="Arial"/>
          <w:color w:val="auto"/>
          <w:sz w:val="20"/>
          <w:szCs w:val="20"/>
          <w:lang w:eastAsia="pl-PL"/>
        </w:rPr>
        <w:t xml:space="preserve"> Zamieszczanie obowiązkowe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Ogłoszenie dotyczy:</w:t>
      </w:r>
      <w:r w:rsidRPr="00103922">
        <w:rPr>
          <w:rFonts w:eastAsia="Times New Roman" w:cs="Arial"/>
          <w:color w:val="auto"/>
          <w:sz w:val="20"/>
          <w:szCs w:val="20"/>
          <w:lang w:eastAsia="pl-PL"/>
        </w:rPr>
        <w:t xml:space="preserve"> Zamówienia publicznego </w:t>
      </w:r>
    </w:p>
    <w:p w:rsidR="00EA750D" w:rsidRPr="00103922" w:rsidRDefault="00EA750D" w:rsidP="004E05AA">
      <w:pPr>
        <w:ind w:right="-143"/>
        <w:rPr>
          <w:rFonts w:eastAsia="Times New Roman" w:cs="Arial"/>
          <w:color w:val="auto"/>
          <w:sz w:val="20"/>
          <w:szCs w:val="20"/>
          <w:lang w:eastAsia="pl-PL"/>
        </w:rPr>
      </w:pPr>
      <w:r w:rsidRPr="00103922">
        <w:rPr>
          <w:rFonts w:eastAsia="Times New Roman" w:cs="Arial"/>
          <w:b/>
          <w:bCs/>
          <w:color w:val="auto"/>
          <w:sz w:val="20"/>
          <w:szCs w:val="20"/>
          <w:lang w:eastAsia="pl-PL"/>
        </w:rPr>
        <w:t>Zamówienie dotyczy projektu lub programu współfinansowanego ze środków Unii Europejskie</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4E05AA" w:rsidRPr="00103922" w:rsidRDefault="004E05AA" w:rsidP="004E05AA">
      <w:pPr>
        <w:rPr>
          <w:rFonts w:eastAsia="Times New Roman" w:cs="Arial"/>
          <w:b/>
          <w:bCs/>
          <w:color w:val="auto"/>
          <w:sz w:val="20"/>
          <w:szCs w:val="20"/>
          <w:lang w:eastAsia="pl-PL"/>
        </w:rPr>
      </w:pPr>
    </w:p>
    <w:p w:rsidR="004E05AA"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4E05AA" w:rsidRPr="00103922">
        <w:rPr>
          <w:rFonts w:eastAsia="Times New Roman" w:cs="Arial"/>
          <w:b/>
          <w:bCs/>
          <w:color w:val="auto"/>
          <w:sz w:val="20"/>
          <w:szCs w:val="20"/>
          <w:lang w:eastAsia="pl-PL"/>
        </w:rPr>
        <w:t>:</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EA750D" w:rsidRPr="00103922" w:rsidRDefault="00EA750D" w:rsidP="004E05AA">
      <w:pPr>
        <w:spacing w:before="100" w:beforeAutospacing="1" w:after="100" w:afterAutospacing="1"/>
        <w:rPr>
          <w:rFonts w:eastAsia="Times New Roman" w:cs="Arial"/>
          <w:color w:val="auto"/>
          <w:sz w:val="20"/>
          <w:szCs w:val="20"/>
          <w:lang w:eastAsia="pl-PL"/>
        </w:rPr>
      </w:pPr>
      <w:r w:rsidRPr="00103922">
        <w:rPr>
          <w:rFonts w:eastAsia="Times New Roman" w:cs="Arial"/>
          <w:color w:val="auto"/>
          <w:sz w:val="20"/>
          <w:szCs w:val="20"/>
          <w:u w:val="single"/>
          <w:lang w:eastAsia="pl-PL"/>
        </w:rPr>
        <w:t>SEKCJA I: ZAMAWIAJĄCY</w:t>
      </w:r>
      <w:r w:rsidRPr="00103922">
        <w:rPr>
          <w:rFonts w:eastAsia="Times New Roman" w:cs="Arial"/>
          <w:color w:val="auto"/>
          <w:sz w:val="20"/>
          <w:szCs w:val="20"/>
          <w:lang w:eastAsia="pl-PL"/>
        </w:rPr>
        <w:t xml:space="preserve">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Postępowanie przeprowadza centralny zamawiający</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Postępowanie przeprowadza podmiot, któremu zamawiający powierzył/powierzyli przeprowadzenie postępowania</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Informacje na temat podmiotu któremu zamawiający powierzył/powierzyli prowadzenie postępowania:</w:t>
      </w:r>
      <w:r w:rsidRPr="00103922">
        <w:rPr>
          <w:rFonts w:eastAsia="Times New Roman" w:cs="Arial"/>
          <w:color w:val="auto"/>
          <w:sz w:val="20"/>
          <w:szCs w:val="20"/>
          <w:lang w:eastAsia="pl-PL"/>
        </w:rPr>
        <w:t xml:space="preserve"> </w:t>
      </w:r>
      <w:r w:rsidRPr="00103922">
        <w:rPr>
          <w:rFonts w:eastAsia="Times New Roman" w:cs="Arial"/>
          <w:b/>
          <w:bCs/>
          <w:color w:val="auto"/>
          <w:sz w:val="20"/>
          <w:szCs w:val="20"/>
          <w:lang w:eastAsia="pl-PL"/>
        </w:rPr>
        <w:t>Postępowanie jest przeprowadzane wspólnie przez zamawiających</w:t>
      </w:r>
      <w:r w:rsidR="004E05AA" w:rsidRPr="00103922">
        <w:rPr>
          <w:rFonts w:eastAsia="Times New Roman" w:cs="Arial"/>
          <w:b/>
          <w:bCs/>
          <w:color w:val="auto"/>
          <w:sz w:val="20"/>
          <w:szCs w:val="20"/>
          <w:lang w:eastAsia="pl-PL"/>
        </w:rPr>
        <w:t>:</w:t>
      </w:r>
      <w:r w:rsidRPr="00103922">
        <w:rPr>
          <w:rFonts w:eastAsia="Times New Roman" w:cs="Arial"/>
          <w:color w:val="auto"/>
          <w:sz w:val="20"/>
          <w:szCs w:val="20"/>
          <w:lang w:eastAsia="pl-PL"/>
        </w:rPr>
        <w:t xml:space="preserve"> Nie </w:t>
      </w:r>
    </w:p>
    <w:p w:rsidR="004E05AA" w:rsidRPr="00103922" w:rsidRDefault="004E05AA" w:rsidP="004E05AA">
      <w:pPr>
        <w:rPr>
          <w:rFonts w:eastAsia="Times New Roman" w:cs="Arial"/>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Postępowanie jest przeprowadzane wspólnie z zamawiającymi z innych państw członkowskich Unii Europejskiej</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4E05AA" w:rsidRPr="00103922" w:rsidRDefault="004E05AA" w:rsidP="004E05AA">
      <w:pPr>
        <w:rPr>
          <w:rFonts w:eastAsia="Times New Roman" w:cs="Arial"/>
          <w:color w:val="auto"/>
          <w:sz w:val="20"/>
          <w:szCs w:val="20"/>
          <w:lang w:eastAsia="pl-PL"/>
        </w:rPr>
      </w:pPr>
    </w:p>
    <w:p w:rsidR="004E05AA"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 1) NAZWA I ADRES: </w:t>
      </w:r>
      <w:r w:rsidRPr="00103922">
        <w:rPr>
          <w:rFonts w:eastAsia="Times New Roman" w:cs="Arial"/>
          <w:color w:val="auto"/>
          <w:sz w:val="20"/>
          <w:szCs w:val="20"/>
          <w:lang w:eastAsia="pl-PL"/>
        </w:rPr>
        <w:t xml:space="preserve">Zespół Opieki Zdrowotnej w Łęczycy, krajowy numer identyfikacyjny 610320540, ul. Zachodnia  6 , 99-100  Łęczyca, woj. łódzkie, państwo Polska, tel. 24 388 2601 wew. 205, </w:t>
      </w:r>
    </w:p>
    <w:p w:rsidR="004E05AA"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e-mail zozleczy@zozleczyca.pl, faks 24 388 2264. </w:t>
      </w:r>
    </w:p>
    <w:p w:rsidR="004E05AA"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Adres strony internetowej (URL): www.zozleczyca.pl </w:t>
      </w:r>
    </w:p>
    <w:p w:rsidR="004E05AA" w:rsidRPr="00103922" w:rsidRDefault="004E05AA" w:rsidP="004E05AA">
      <w:pPr>
        <w:rPr>
          <w:rFonts w:eastAsia="Times New Roman" w:cs="Arial"/>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 2) RODZAJ ZAMAWIAJĄCEGO: </w:t>
      </w:r>
      <w:r w:rsidRPr="00103922">
        <w:rPr>
          <w:rFonts w:eastAsia="Times New Roman" w:cs="Arial"/>
          <w:color w:val="auto"/>
          <w:sz w:val="20"/>
          <w:szCs w:val="20"/>
          <w:lang w:eastAsia="pl-PL"/>
        </w:rPr>
        <w:t>Inny</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samodzielny publiczny zakład opieki zdrowotnej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I.3) WSPÓLNE UDZIELANIE ZAMÓWIENIA</w:t>
      </w:r>
      <w:r w:rsidR="004E05AA" w:rsidRPr="00103922">
        <w:rPr>
          <w:rFonts w:eastAsia="Times New Roman" w:cs="Arial"/>
          <w:color w:val="auto"/>
          <w:sz w:val="20"/>
          <w:szCs w:val="20"/>
          <w:lang w:eastAsia="pl-PL"/>
        </w:rPr>
        <w:t>:  nie dotyczy</w:t>
      </w:r>
    </w:p>
    <w:p w:rsidR="0096488B" w:rsidRPr="00103922" w:rsidRDefault="00EA750D" w:rsidP="004E05AA">
      <w:pP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I.4) KOMUNIKACJA: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Nieograniczony, pełny i bezpośredni dostęp do dokumentów z postępowania można uzyskać pod adresem (URL)</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Tak</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www.zozleczyca.pl </w:t>
      </w:r>
    </w:p>
    <w:p w:rsidR="004E05AA" w:rsidRPr="00103922" w:rsidRDefault="004E05AA" w:rsidP="004E05AA">
      <w:pPr>
        <w:rPr>
          <w:rFonts w:eastAsia="Times New Roman" w:cs="Arial"/>
          <w:b/>
          <w:bCs/>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Adres strony internetowej, na której zamieszczona będzie specyfikacja istotnych warunków zamówienia</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Tak</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www.zozleczyca.pl </w:t>
      </w:r>
    </w:p>
    <w:p w:rsidR="004E05AA" w:rsidRPr="00103922" w:rsidRDefault="004E05AA" w:rsidP="004E05AA">
      <w:pPr>
        <w:rPr>
          <w:rFonts w:eastAsia="Times New Roman" w:cs="Arial"/>
          <w:b/>
          <w:bCs/>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Dostęp do dokumentów z postępowania jest ograniczony - więcej informacji można uzyskać pod adresem</w:t>
      </w:r>
      <w:r w:rsidR="004E05AA"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4E05AA" w:rsidRPr="00103922" w:rsidRDefault="004E05AA" w:rsidP="004E05AA">
      <w:pPr>
        <w:rPr>
          <w:rFonts w:eastAsia="Times New Roman" w:cs="Arial"/>
          <w:b/>
          <w:bCs/>
          <w:color w:val="auto"/>
          <w:sz w:val="20"/>
          <w:szCs w:val="20"/>
          <w:lang w:eastAsia="pl-PL"/>
        </w:rPr>
      </w:pPr>
    </w:p>
    <w:p w:rsidR="004E05AA" w:rsidRPr="00103922" w:rsidRDefault="00EA750D" w:rsidP="004E05AA">
      <w:pPr>
        <w:ind w:right="-143"/>
        <w:rPr>
          <w:rFonts w:eastAsia="Times New Roman" w:cs="Arial"/>
          <w:color w:val="auto"/>
          <w:sz w:val="20"/>
          <w:szCs w:val="20"/>
          <w:lang w:eastAsia="pl-PL"/>
        </w:rPr>
      </w:pPr>
      <w:r w:rsidRPr="00103922">
        <w:rPr>
          <w:rFonts w:eastAsia="Times New Roman" w:cs="Arial"/>
          <w:b/>
          <w:bCs/>
          <w:color w:val="auto"/>
          <w:sz w:val="20"/>
          <w:szCs w:val="20"/>
          <w:lang w:eastAsia="pl-PL"/>
        </w:rPr>
        <w:t>Oferty lub wnioski o dopuszczenie do udziału w postępowaniu należy przesyłać:</w:t>
      </w:r>
      <w:r w:rsidRPr="00103922">
        <w:rPr>
          <w:rFonts w:eastAsia="Times New Roman" w:cs="Arial"/>
          <w:color w:val="auto"/>
          <w:sz w:val="20"/>
          <w:szCs w:val="20"/>
          <w:lang w:eastAsia="pl-PL"/>
        </w:rPr>
        <w:t xml:space="preserve"> </w:t>
      </w:r>
      <w:r w:rsidRPr="00103922">
        <w:rPr>
          <w:rFonts w:eastAsia="Times New Roman" w:cs="Arial"/>
          <w:b/>
          <w:bCs/>
          <w:color w:val="auto"/>
          <w:sz w:val="20"/>
          <w:szCs w:val="20"/>
          <w:lang w:eastAsia="pl-PL"/>
        </w:rPr>
        <w:t>Elektronicznie</w:t>
      </w:r>
      <w:r w:rsidR="004E05AA" w:rsidRPr="00103922">
        <w:rPr>
          <w:rFonts w:eastAsia="Times New Roman" w:cs="Arial"/>
          <w:b/>
          <w:bCs/>
          <w:color w:val="auto"/>
          <w:sz w:val="20"/>
          <w:szCs w:val="20"/>
          <w:lang w:eastAsia="pl-PL"/>
        </w:rPr>
        <w:t>:</w:t>
      </w:r>
      <w:r w:rsidRPr="00103922">
        <w:rPr>
          <w:rFonts w:eastAsia="Times New Roman" w:cs="Arial"/>
          <w:color w:val="auto"/>
          <w:sz w:val="20"/>
          <w:szCs w:val="20"/>
          <w:lang w:eastAsia="pl-PL"/>
        </w:rPr>
        <w:t xml:space="preserve"> Nie </w:t>
      </w:r>
    </w:p>
    <w:p w:rsidR="00EA750D" w:rsidRPr="00103922" w:rsidRDefault="00EA750D" w:rsidP="004E05AA">
      <w:pPr>
        <w:rPr>
          <w:rFonts w:eastAsia="Times New Roman" w:cs="Arial"/>
          <w:color w:val="auto"/>
          <w:sz w:val="20"/>
          <w:szCs w:val="20"/>
          <w:lang w:eastAsia="pl-PL"/>
        </w:rPr>
      </w:pP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Dopuszczone jest przesłanie ofert lub wniosków o dopuszczenie do udziału w postępowaniu w inny sposób:</w:t>
      </w:r>
      <w:r w:rsidRPr="00103922">
        <w:rPr>
          <w:rFonts w:eastAsia="Times New Roman" w:cs="Arial"/>
          <w:color w:val="auto"/>
          <w:sz w:val="20"/>
          <w:szCs w:val="20"/>
          <w:lang w:eastAsia="pl-PL"/>
        </w:rPr>
        <w:t xml:space="preserve"> Nie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Wymagane jest przesłanie ofert lub wniosków o dopuszczenie do udziału w postępowaniu w inny sposób:</w:t>
      </w:r>
      <w:r w:rsidRPr="00103922">
        <w:rPr>
          <w:rFonts w:eastAsia="Times New Roman" w:cs="Arial"/>
          <w:color w:val="auto"/>
          <w:sz w:val="20"/>
          <w:szCs w:val="20"/>
          <w:lang w:eastAsia="pl-PL"/>
        </w:rPr>
        <w:t xml:space="preserve"> Tak </w:t>
      </w:r>
    </w:p>
    <w:p w:rsidR="0096488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Inny sposób: </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pisemnie - złożone osobiście lub przy pomocy operatora pocztowego </w:t>
      </w:r>
    </w:p>
    <w:p w:rsidR="00EA750D"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Adres: </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99-100 Łęczyca, ul. Zachodnia 6 </w:t>
      </w:r>
    </w:p>
    <w:p w:rsidR="00196D1B" w:rsidRPr="00103922" w:rsidRDefault="00196D1B" w:rsidP="004E05AA">
      <w:pPr>
        <w:rPr>
          <w:rFonts w:eastAsia="Times New Roman" w:cs="Arial"/>
          <w:color w:val="auto"/>
          <w:sz w:val="20"/>
          <w:szCs w:val="20"/>
          <w:lang w:eastAsia="pl-PL"/>
        </w:rPr>
      </w:pPr>
    </w:p>
    <w:p w:rsidR="0096488B" w:rsidRPr="00103922" w:rsidRDefault="00EA750D" w:rsidP="0096488B">
      <w:pPr>
        <w:rPr>
          <w:rFonts w:eastAsia="Times New Roman" w:cs="Arial"/>
          <w:color w:val="auto"/>
          <w:sz w:val="20"/>
          <w:szCs w:val="20"/>
          <w:lang w:eastAsia="pl-PL"/>
        </w:rPr>
      </w:pPr>
      <w:r w:rsidRPr="00103922">
        <w:rPr>
          <w:rFonts w:eastAsia="Times New Roman" w:cs="Arial"/>
          <w:b/>
          <w:bCs/>
          <w:color w:val="auto"/>
          <w:sz w:val="20"/>
          <w:szCs w:val="20"/>
          <w:lang w:eastAsia="pl-PL"/>
        </w:rPr>
        <w:t>Komunikacja elektroniczna wymaga korzystania z narzędzi i urządzeń lub formatów plików, które nie są ogólnie dostępne</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EA750D" w:rsidRPr="00103922" w:rsidRDefault="00EA750D" w:rsidP="0096488B">
      <w:pPr>
        <w:spacing w:before="100" w:beforeAutospacing="1" w:after="100" w:afterAutospacing="1"/>
        <w:rPr>
          <w:rFonts w:eastAsia="Times New Roman" w:cs="Arial"/>
          <w:color w:val="auto"/>
          <w:sz w:val="20"/>
          <w:szCs w:val="20"/>
          <w:u w:val="single"/>
          <w:lang w:eastAsia="pl-PL"/>
        </w:rPr>
      </w:pPr>
      <w:r w:rsidRPr="00103922">
        <w:rPr>
          <w:rFonts w:eastAsia="Times New Roman" w:cs="Arial"/>
          <w:color w:val="auto"/>
          <w:sz w:val="20"/>
          <w:szCs w:val="20"/>
          <w:u w:val="single"/>
          <w:lang w:eastAsia="pl-PL"/>
        </w:rPr>
        <w:lastRenderedPageBreak/>
        <w:t xml:space="preserve">SEKCJA II: PRZEDMIOT ZAMÓWIENIA </w:t>
      </w:r>
    </w:p>
    <w:p w:rsidR="00196D1B" w:rsidRPr="00103922" w:rsidRDefault="00196D1B" w:rsidP="004E05AA">
      <w:pPr>
        <w:rPr>
          <w:rFonts w:eastAsia="Times New Roman" w:cs="Arial"/>
          <w:b/>
          <w:bCs/>
          <w:color w:val="auto"/>
          <w:sz w:val="20"/>
          <w:szCs w:val="20"/>
          <w:lang w:eastAsia="pl-PL"/>
        </w:rPr>
      </w:pP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II.1) Nazwa nadana zamówieniu przez zamawiającego: </w:t>
      </w:r>
      <w:r w:rsidRPr="00103922">
        <w:rPr>
          <w:rFonts w:eastAsia="Times New Roman" w:cs="Arial"/>
          <w:color w:val="auto"/>
          <w:sz w:val="20"/>
          <w:szCs w:val="20"/>
          <w:lang w:eastAsia="pl-PL"/>
        </w:rPr>
        <w:t xml:space="preserve">Dostawa odczynników do badań biochemicznych na potrzeby Zespołu Opieki Zdrowotnej w Łęczycy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Numer referencyjny: </w:t>
      </w:r>
      <w:r w:rsidRPr="00103922">
        <w:rPr>
          <w:rFonts w:eastAsia="Times New Roman" w:cs="Arial"/>
          <w:color w:val="auto"/>
          <w:sz w:val="20"/>
          <w:szCs w:val="20"/>
          <w:lang w:eastAsia="pl-PL"/>
        </w:rPr>
        <w:t>ZOZ.ZP.391-</w:t>
      </w:r>
      <w:r w:rsidR="00D707F2" w:rsidRPr="00103922">
        <w:rPr>
          <w:rFonts w:eastAsia="Times New Roman" w:cs="Arial"/>
          <w:color w:val="auto"/>
          <w:sz w:val="20"/>
          <w:szCs w:val="20"/>
          <w:lang w:eastAsia="pl-PL"/>
        </w:rPr>
        <w:t>10</w:t>
      </w:r>
      <w:r w:rsidRPr="00103922">
        <w:rPr>
          <w:rFonts w:eastAsia="Times New Roman" w:cs="Arial"/>
          <w:color w:val="auto"/>
          <w:sz w:val="20"/>
          <w:szCs w:val="20"/>
          <w:lang w:eastAsia="pl-PL"/>
        </w:rPr>
        <w:t xml:space="preserve">/19 </w:t>
      </w:r>
    </w:p>
    <w:p w:rsidR="00EA750D" w:rsidRPr="00103922" w:rsidRDefault="00EA750D" w:rsidP="00196D1B">
      <w:pPr>
        <w:ind w:right="-143"/>
        <w:rPr>
          <w:rFonts w:eastAsia="Times New Roman" w:cs="Arial"/>
          <w:color w:val="auto"/>
          <w:sz w:val="20"/>
          <w:szCs w:val="20"/>
          <w:lang w:eastAsia="pl-PL"/>
        </w:rPr>
      </w:pPr>
      <w:r w:rsidRPr="00103922">
        <w:rPr>
          <w:rFonts w:eastAsia="Times New Roman" w:cs="Arial"/>
          <w:b/>
          <w:bCs/>
          <w:color w:val="auto"/>
          <w:sz w:val="20"/>
          <w:szCs w:val="20"/>
          <w:lang w:eastAsia="pl-PL"/>
        </w:rPr>
        <w:t>Przed wszczęciem postępowania o udzielenie zamówienia przeprowadzono dialog techniczny</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196D1B" w:rsidRPr="00103922" w:rsidRDefault="00196D1B" w:rsidP="004E05AA">
      <w:pPr>
        <w:rPr>
          <w:rFonts w:eastAsia="Times New Roman" w:cs="Arial"/>
          <w:color w:val="auto"/>
          <w:sz w:val="20"/>
          <w:szCs w:val="20"/>
          <w:lang w:eastAsia="pl-PL"/>
        </w:rPr>
      </w:pP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II.2) Rodzaj zamówienia: </w:t>
      </w:r>
      <w:r w:rsidRPr="00103922">
        <w:rPr>
          <w:rFonts w:eastAsia="Times New Roman" w:cs="Arial"/>
          <w:color w:val="auto"/>
          <w:sz w:val="20"/>
          <w:szCs w:val="20"/>
          <w:lang w:eastAsia="pl-PL"/>
        </w:rPr>
        <w:t xml:space="preserve">Dostawy </w:t>
      </w:r>
    </w:p>
    <w:p w:rsidR="00196D1B" w:rsidRPr="00103922" w:rsidRDefault="00196D1B" w:rsidP="004E05AA">
      <w:pPr>
        <w:rPr>
          <w:rFonts w:eastAsia="Times New Roman" w:cs="Arial"/>
          <w:color w:val="auto"/>
          <w:sz w:val="20"/>
          <w:szCs w:val="20"/>
          <w:lang w:eastAsia="pl-PL"/>
        </w:rPr>
      </w:pP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II.3) Informacja o możliwości składania ofert częściowych</w:t>
      </w:r>
      <w:r w:rsidRPr="00103922">
        <w:rPr>
          <w:rFonts w:eastAsia="Times New Roman" w:cs="Arial"/>
          <w:color w:val="auto"/>
          <w:sz w:val="20"/>
          <w:szCs w:val="20"/>
          <w:lang w:eastAsia="pl-PL"/>
        </w:rPr>
        <w:t xml:space="preserve">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Zamówienie podzielone jest na części: </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Oferty lub wnioski o dopuszczenie do udziału w postępowaniu można składać w odniesieniu do:</w:t>
      </w:r>
      <w:r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br/>
        <w:t xml:space="preserve">tylko jednej części </w:t>
      </w:r>
    </w:p>
    <w:p w:rsidR="00196D1B" w:rsidRPr="00103922" w:rsidRDefault="00196D1B" w:rsidP="004E05AA">
      <w:pPr>
        <w:rPr>
          <w:rFonts w:eastAsia="Times New Roman" w:cs="Arial"/>
          <w:color w:val="auto"/>
          <w:sz w:val="20"/>
          <w:szCs w:val="20"/>
          <w:lang w:eastAsia="pl-PL"/>
        </w:rPr>
      </w:pPr>
    </w:p>
    <w:p w:rsidR="00196D1B" w:rsidRPr="00103922" w:rsidRDefault="00EA750D" w:rsidP="004E05AA">
      <w:pPr>
        <w:rPr>
          <w:rFonts w:eastAsia="Times New Roman" w:cs="Arial"/>
          <w:b/>
          <w:bCs/>
          <w:color w:val="auto"/>
          <w:sz w:val="20"/>
          <w:szCs w:val="20"/>
          <w:lang w:eastAsia="pl-PL"/>
        </w:rPr>
      </w:pPr>
      <w:r w:rsidRPr="00103922">
        <w:rPr>
          <w:rFonts w:eastAsia="Times New Roman" w:cs="Arial"/>
          <w:b/>
          <w:bCs/>
          <w:color w:val="auto"/>
          <w:sz w:val="20"/>
          <w:szCs w:val="20"/>
          <w:lang w:eastAsia="pl-PL"/>
        </w:rPr>
        <w:t>II.4) Krótki opis przedmiotu zamówienia</w:t>
      </w:r>
      <w:r w:rsidR="00196D1B" w:rsidRPr="00103922">
        <w:rPr>
          <w:rFonts w:eastAsia="Times New Roman" w:cs="Arial"/>
          <w:b/>
          <w:bCs/>
          <w:color w:val="auto"/>
          <w:sz w:val="20"/>
          <w:szCs w:val="20"/>
          <w:lang w:eastAsia="pl-PL"/>
        </w:rPr>
        <w:t xml:space="preserve"> </w:t>
      </w:r>
      <w:r w:rsidRPr="00103922">
        <w:rPr>
          <w:rFonts w:eastAsia="Times New Roman" w:cs="Arial"/>
          <w:b/>
          <w:bCs/>
          <w:color w:val="auto"/>
          <w:sz w:val="20"/>
          <w:szCs w:val="20"/>
          <w:lang w:eastAsia="pl-PL"/>
        </w:rPr>
        <w:t xml:space="preserve">a w przypadku partnerstwa innowacyjnego - określenie zapotrzebowania na innowacyjny produkt, usługę lub roboty budowlane: </w:t>
      </w:r>
    </w:p>
    <w:p w:rsidR="00196D1B" w:rsidRPr="00103922" w:rsidRDefault="00D707F2" w:rsidP="004E05AA">
      <w:pPr>
        <w:rPr>
          <w:rFonts w:eastAsia="Times New Roman" w:cs="Arial"/>
          <w:color w:val="auto"/>
          <w:sz w:val="20"/>
          <w:szCs w:val="20"/>
          <w:lang w:eastAsia="pl-PL"/>
        </w:rPr>
      </w:pPr>
      <w:r w:rsidRPr="00103922">
        <w:rPr>
          <w:rFonts w:eastAsia="Times New Roman" w:cs="Arial"/>
          <w:color w:val="auto"/>
          <w:sz w:val="20"/>
          <w:szCs w:val="20"/>
          <w:lang w:eastAsia="pl-PL"/>
        </w:rPr>
        <w:t>Przedmiotem zamówienia jest dostawa (zakup i dostarczenia przez Wykonawcę) do Zespołu Opieki Zdrowotnej w Łęczycy towaru w postaci odczynników do badań (wykonywania oznaczeń) biochemicznych. Rodzaj i ilości oznaczeń jaki Zamawiający zamierza przeprowadzić w okresie trwania umowy przedstawia załącznik nr 10 do SIWZ. Do powyższego zestawienia Wykonawca zaoferuje odpowiednie odczynniki, których spektrum działania zapewni minimalizację kosztów badań. Ilość zamawianych odczynników wynikać będzie z potrzeb Zamawiającego i może się różnić od podanej planowanej ilości oznaczeń nie więcej jednak niż +/-20%, przy czym na zwiększenie ilości zamawianych odczynników konieczna będzie dodatkowa umowa. Zamawiający zapłaci za faktycznie zamówioną i dostarczoną ilość odczynników. Warunkiem zakupu odczynników będzie umożliwienie Zamawiającemu dzierżawy 2 analizatorów (główny + zapasowy) przystosowanych do pracy na tych odczynnikach. Wykonawca dostarczy analizator automatyczny główny i analizator zapasowy typu "</w:t>
      </w:r>
      <w:proofErr w:type="spellStart"/>
      <w:r w:rsidRPr="00103922">
        <w:rPr>
          <w:rFonts w:eastAsia="Times New Roman" w:cs="Arial"/>
          <w:color w:val="auto"/>
          <w:sz w:val="20"/>
          <w:szCs w:val="20"/>
          <w:lang w:eastAsia="pl-PL"/>
        </w:rPr>
        <w:t>back</w:t>
      </w:r>
      <w:proofErr w:type="spellEnd"/>
      <w:r w:rsidRPr="00103922">
        <w:rPr>
          <w:rFonts w:eastAsia="Times New Roman" w:cs="Arial"/>
          <w:color w:val="auto"/>
          <w:sz w:val="20"/>
          <w:szCs w:val="20"/>
          <w:lang w:eastAsia="pl-PL"/>
        </w:rPr>
        <w:t xml:space="preserve"> </w:t>
      </w:r>
      <w:proofErr w:type="spellStart"/>
      <w:r w:rsidRPr="00103922">
        <w:rPr>
          <w:rFonts w:eastAsia="Times New Roman" w:cs="Arial"/>
          <w:color w:val="auto"/>
          <w:sz w:val="20"/>
          <w:szCs w:val="20"/>
          <w:lang w:eastAsia="pl-PL"/>
        </w:rPr>
        <w:t>up</w:t>
      </w:r>
      <w:proofErr w:type="spellEnd"/>
      <w:r w:rsidRPr="00103922">
        <w:rPr>
          <w:rFonts w:eastAsia="Times New Roman" w:cs="Arial"/>
          <w:color w:val="auto"/>
          <w:sz w:val="20"/>
          <w:szCs w:val="20"/>
          <w:lang w:eastAsia="pl-PL"/>
        </w:rPr>
        <w:t>" możliwy do postawienia na stole - w pełni kompatybilny programowo i odczynnikowo z analizatorem głównym. Podstawowe oczekiwane parametry techniczno-eksploatacyjne opisano w tabeli stanowiącej załącznik nr 9a i 9b do SIWZ.</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II.5) Główny kod CPV: </w:t>
      </w:r>
      <w:r w:rsidRPr="00103922">
        <w:rPr>
          <w:rFonts w:eastAsia="Times New Roman" w:cs="Arial"/>
          <w:color w:val="auto"/>
          <w:sz w:val="20"/>
          <w:szCs w:val="20"/>
          <w:lang w:eastAsia="pl-PL"/>
        </w:rPr>
        <w:t xml:space="preserve">33696500-0 </w:t>
      </w:r>
    </w:p>
    <w:p w:rsidR="00196D1B" w:rsidRPr="00103922" w:rsidRDefault="00196D1B" w:rsidP="004E05AA">
      <w:pPr>
        <w:rPr>
          <w:rFonts w:eastAsia="Times New Roman" w:cs="Arial"/>
          <w:color w:val="auto"/>
          <w:sz w:val="20"/>
          <w:szCs w:val="20"/>
          <w:lang w:eastAsia="pl-PL"/>
        </w:rPr>
      </w:pP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II.7) Czy przewiduje się udzielenie zamówień, o których mowa w art. 67 ust. 1 pkt 6 i 7 lub w art. 134 ust. 6 pkt 3 ustawy </w:t>
      </w:r>
      <w:proofErr w:type="spellStart"/>
      <w:r w:rsidRPr="00103922">
        <w:rPr>
          <w:rFonts w:eastAsia="Times New Roman" w:cs="Arial"/>
          <w:b/>
          <w:bCs/>
          <w:color w:val="auto"/>
          <w:sz w:val="20"/>
          <w:szCs w:val="20"/>
          <w:lang w:eastAsia="pl-PL"/>
        </w:rPr>
        <w:t>Pzp</w:t>
      </w:r>
      <w:proofErr w:type="spellEnd"/>
      <w:r w:rsidRPr="00103922">
        <w:rPr>
          <w:rFonts w:eastAsia="Times New Roman" w:cs="Arial"/>
          <w:b/>
          <w:bCs/>
          <w:color w:val="auto"/>
          <w:sz w:val="20"/>
          <w:szCs w:val="20"/>
          <w:lang w:eastAsia="pl-PL"/>
        </w:rPr>
        <w:t xml:space="preserve">: </w:t>
      </w:r>
      <w:r w:rsidRPr="00103922">
        <w:rPr>
          <w:rFonts w:eastAsia="Times New Roman" w:cs="Arial"/>
          <w:color w:val="auto"/>
          <w:sz w:val="20"/>
          <w:szCs w:val="20"/>
          <w:lang w:eastAsia="pl-PL"/>
        </w:rPr>
        <w:t xml:space="preserve">Tak </w:t>
      </w:r>
    </w:p>
    <w:p w:rsidR="00196D1B" w:rsidRPr="00103922" w:rsidRDefault="00D707F2"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Określenie przedmiotu, wielkości lub zakresu oraz warunków na jakich zostaną udzielone zamówienia, o których mowa w art. 67 ust. 1 pkt 6 lub w art. 134 ust. 6 pkt 3 ustawy </w:t>
      </w:r>
      <w:proofErr w:type="spellStart"/>
      <w:r w:rsidRPr="00103922">
        <w:rPr>
          <w:rFonts w:eastAsia="Times New Roman" w:cs="Arial"/>
          <w:color w:val="auto"/>
          <w:sz w:val="20"/>
          <w:szCs w:val="20"/>
          <w:lang w:eastAsia="pl-PL"/>
        </w:rPr>
        <w:t>Pzp</w:t>
      </w:r>
      <w:proofErr w:type="spellEnd"/>
      <w:r w:rsidRPr="00103922">
        <w:rPr>
          <w:rFonts w:eastAsia="Times New Roman" w:cs="Arial"/>
          <w:color w:val="auto"/>
          <w:sz w:val="20"/>
          <w:szCs w:val="20"/>
          <w:lang w:eastAsia="pl-PL"/>
        </w:rPr>
        <w:t xml:space="preserve">: Jeżeli z przyczyn niezależnych od Zamawiającego nastąpi zwiększenie zapotrzebowania na odczynniki do oznaczeń biochemicznych, to faktyczna wielkość zamówienia może się różnić od podanej planowanej ilości zamówionych odczynników, jednak nie więcej niż 20%. Zamawiający przewiduje możliwość skorzystania z art. 67 ust.1 pkt 7 w sytuacjach, w których nabywanie odczynników z innego źródła i o innych właściwościach fizyko-chemicznych wiązałoby się z koniecznością zmian infrastruktury technicznej umożliwiającej wykorzystania tych odczynników. </w:t>
      </w:r>
      <w:r w:rsidR="00EA750D" w:rsidRPr="00103922">
        <w:rPr>
          <w:rFonts w:eastAsia="Times New Roman" w:cs="Arial"/>
          <w:b/>
          <w:bCs/>
          <w:color w:val="auto"/>
          <w:sz w:val="20"/>
          <w:szCs w:val="20"/>
          <w:lang w:eastAsia="pl-PL"/>
        </w:rPr>
        <w:t>II.8) Okres, w którym realizowane będzie zamówienie lub okres, na który została zawarta umowa ramowa lub okres, na który został ustanowiony dynamiczny system zakupów:</w:t>
      </w:r>
      <w:r w:rsidR="00EA750D" w:rsidRPr="00103922">
        <w:rPr>
          <w:rFonts w:eastAsia="Times New Roman" w:cs="Arial"/>
          <w:color w:val="auto"/>
          <w:sz w:val="20"/>
          <w:szCs w:val="20"/>
          <w:lang w:eastAsia="pl-PL"/>
        </w:rPr>
        <w:t xml:space="preserve"> miesiącach:  36  </w:t>
      </w:r>
    </w:p>
    <w:p w:rsidR="00EA750D" w:rsidRPr="00103922" w:rsidRDefault="00EA750D" w:rsidP="0096488B">
      <w:pPr>
        <w:spacing w:before="100" w:beforeAutospacing="1" w:after="100" w:afterAutospacing="1"/>
        <w:rPr>
          <w:rFonts w:eastAsia="Times New Roman" w:cs="Arial"/>
          <w:color w:val="auto"/>
          <w:sz w:val="20"/>
          <w:szCs w:val="20"/>
          <w:u w:val="single"/>
          <w:lang w:eastAsia="pl-PL"/>
        </w:rPr>
      </w:pPr>
      <w:r w:rsidRPr="00103922">
        <w:rPr>
          <w:rFonts w:eastAsia="Times New Roman" w:cs="Arial"/>
          <w:color w:val="auto"/>
          <w:sz w:val="20"/>
          <w:szCs w:val="20"/>
          <w:u w:val="single"/>
          <w:lang w:eastAsia="pl-PL"/>
        </w:rPr>
        <w:t xml:space="preserve">SEKCJA III: INFORMACJE O CHARAKTERZE PRAWNYM, EKONOMICZNYM, FINANSOWYM I TECHNICZNYM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III.1) WARUNKI UDZIAŁU W POSTĘPOWANIU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III.1.1) Kompetencje lub uprawnienia do prowadzenia określonej działalności zawodowej, o ile wynika to z odrębnych przepisów</w:t>
      </w:r>
      <w:r w:rsidRPr="00103922">
        <w:rPr>
          <w:rFonts w:eastAsia="Times New Roman" w:cs="Arial"/>
          <w:color w:val="auto"/>
          <w:sz w:val="20"/>
          <w:szCs w:val="20"/>
          <w:lang w:eastAsia="pl-PL"/>
        </w:rPr>
        <w:t xml:space="preserve">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Określenie warunków: posiadania kompetencji lub uprawnień do prowadzenia określonej działalności zawodowej, o ile wynika to z odrębnych przepisów;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Informacje dodatkowe wymagane stosowne oświadczenie oraz dokumenty je potwierdzające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III.1.2) Sytuacja finansowa lub ekonomiczna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Określenie warunków: znajdowanie się w sytuacji ekonomicznej lub finansowej gwarantującej należyte wykonanie zamówienia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Informacje dodatkowe wymagane stosowne oświadczenie oraz dokumenty je potwierdzające </w:t>
      </w:r>
      <w:r w:rsidRPr="00103922">
        <w:rPr>
          <w:rFonts w:eastAsia="Times New Roman" w:cs="Arial"/>
          <w:color w:val="auto"/>
          <w:sz w:val="20"/>
          <w:szCs w:val="20"/>
          <w:lang w:eastAsia="pl-PL"/>
        </w:rPr>
        <w:br/>
      </w:r>
      <w:r w:rsidRPr="00103922">
        <w:rPr>
          <w:rFonts w:eastAsia="Times New Roman" w:cs="Arial"/>
          <w:b/>
          <w:bCs/>
          <w:color w:val="auto"/>
          <w:sz w:val="20"/>
          <w:szCs w:val="20"/>
          <w:lang w:eastAsia="pl-PL"/>
        </w:rPr>
        <w:t xml:space="preserve">III.1.3) Zdolność techniczna lub zawodowa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lastRenderedPageBreak/>
        <w:t xml:space="preserve">Określenie warunków: posiadanie zdolności technicznej lub zawodowej gwarantującej należyte wykonanie zamówienia </w:t>
      </w:r>
    </w:p>
    <w:p w:rsidR="00EA750D"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03922">
        <w:rPr>
          <w:rFonts w:eastAsia="Times New Roman" w:cs="Arial"/>
          <w:color w:val="auto"/>
          <w:sz w:val="20"/>
          <w:szCs w:val="20"/>
          <w:lang w:eastAsia="pl-PL"/>
        </w:rPr>
        <w:br/>
        <w:t xml:space="preserve">Informacje dodatkowe: wymagane stosowne oświadczenie oraz dokumenty je potwierdzające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III.2) PODSTAWY WYKLUCZENIA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III.2.1) Podstawy wykluczenia określone w art. 24 ust. 1 ustawy </w:t>
      </w:r>
      <w:proofErr w:type="spellStart"/>
      <w:r w:rsidRPr="00103922">
        <w:rPr>
          <w:rFonts w:eastAsia="Times New Roman" w:cs="Arial"/>
          <w:b/>
          <w:bCs/>
          <w:color w:val="auto"/>
          <w:sz w:val="20"/>
          <w:szCs w:val="20"/>
          <w:lang w:eastAsia="pl-PL"/>
        </w:rPr>
        <w:t>Pzp</w:t>
      </w:r>
      <w:proofErr w:type="spellEnd"/>
      <w:r w:rsidRPr="00103922">
        <w:rPr>
          <w:rFonts w:eastAsia="Times New Roman" w:cs="Arial"/>
          <w:color w:val="auto"/>
          <w:sz w:val="20"/>
          <w:szCs w:val="20"/>
          <w:lang w:eastAsia="pl-PL"/>
        </w:rPr>
        <w:t xml:space="preserve">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III.2.2) Zamawiający przewiduje wykluczenie wykonawcy na podstawie art. 24 ust. 5 ustawy </w:t>
      </w:r>
      <w:proofErr w:type="spellStart"/>
      <w:r w:rsidRPr="00103922">
        <w:rPr>
          <w:rFonts w:eastAsia="Times New Roman" w:cs="Arial"/>
          <w:b/>
          <w:bCs/>
          <w:color w:val="auto"/>
          <w:sz w:val="20"/>
          <w:szCs w:val="20"/>
          <w:lang w:eastAsia="pl-PL"/>
        </w:rPr>
        <w:t>Pzp</w:t>
      </w:r>
      <w:proofErr w:type="spellEnd"/>
      <w:r w:rsidRPr="00103922">
        <w:rPr>
          <w:rFonts w:eastAsia="Times New Roman" w:cs="Arial"/>
          <w:color w:val="auto"/>
          <w:sz w:val="20"/>
          <w:szCs w:val="20"/>
          <w:lang w:eastAsia="pl-PL"/>
        </w:rPr>
        <w:t xml:space="preserve"> Tak Zamawiający przewiduje następujące fakultatywne podstawy wykluczenia: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Tak (podstawa wykluczenia określona w art. 24 ust. 5 pkt 2 ustawy </w:t>
      </w:r>
      <w:proofErr w:type="spellStart"/>
      <w:r w:rsidRPr="00103922">
        <w:rPr>
          <w:rFonts w:eastAsia="Times New Roman" w:cs="Arial"/>
          <w:color w:val="auto"/>
          <w:sz w:val="20"/>
          <w:szCs w:val="20"/>
          <w:lang w:eastAsia="pl-PL"/>
        </w:rPr>
        <w:t>Pzp</w:t>
      </w:r>
      <w:proofErr w:type="spellEnd"/>
      <w:r w:rsidRPr="00103922">
        <w:rPr>
          <w:rFonts w:eastAsia="Times New Roman" w:cs="Arial"/>
          <w:color w:val="auto"/>
          <w:sz w:val="20"/>
          <w:szCs w:val="20"/>
          <w:lang w:eastAsia="pl-PL"/>
        </w:rPr>
        <w:t xml:space="preserve">)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Tak (podstawa wykluczenia określona w art. 24 ust. 5 pkt 3 ustawy </w:t>
      </w:r>
      <w:proofErr w:type="spellStart"/>
      <w:r w:rsidRPr="00103922">
        <w:rPr>
          <w:rFonts w:eastAsia="Times New Roman" w:cs="Arial"/>
          <w:color w:val="auto"/>
          <w:sz w:val="20"/>
          <w:szCs w:val="20"/>
          <w:lang w:eastAsia="pl-PL"/>
        </w:rPr>
        <w:t>Pzp</w:t>
      </w:r>
      <w:proofErr w:type="spellEnd"/>
      <w:r w:rsidRPr="00103922">
        <w:rPr>
          <w:rFonts w:eastAsia="Times New Roman" w:cs="Arial"/>
          <w:color w:val="auto"/>
          <w:sz w:val="20"/>
          <w:szCs w:val="20"/>
          <w:lang w:eastAsia="pl-PL"/>
        </w:rPr>
        <w:t xml:space="preserve">) </w:t>
      </w:r>
    </w:p>
    <w:p w:rsidR="00EA750D"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Tak (podstawa wykluczenia określona w art. 24 ust. 5 pkt 8 ustawy </w:t>
      </w:r>
      <w:proofErr w:type="spellStart"/>
      <w:r w:rsidRPr="00103922">
        <w:rPr>
          <w:rFonts w:eastAsia="Times New Roman" w:cs="Arial"/>
          <w:color w:val="auto"/>
          <w:sz w:val="20"/>
          <w:szCs w:val="20"/>
          <w:lang w:eastAsia="pl-PL"/>
        </w:rPr>
        <w:t>Pzp</w:t>
      </w:r>
      <w:proofErr w:type="spellEnd"/>
      <w:r w:rsidRPr="00103922">
        <w:rPr>
          <w:rFonts w:eastAsia="Times New Roman" w:cs="Arial"/>
          <w:color w:val="auto"/>
          <w:sz w:val="20"/>
          <w:szCs w:val="20"/>
          <w:lang w:eastAsia="pl-PL"/>
        </w:rPr>
        <w:t xml:space="preserve">) </w:t>
      </w:r>
    </w:p>
    <w:p w:rsidR="00196D1B" w:rsidRPr="00103922" w:rsidRDefault="00196D1B" w:rsidP="004E05AA">
      <w:pPr>
        <w:rPr>
          <w:rFonts w:eastAsia="Times New Roman" w:cs="Arial"/>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Oświadczenie o niepodleganiu wykluczeniu oraz spełnianiu warunków udziału w postępowaniu</w:t>
      </w:r>
      <w:r w:rsidR="00196D1B" w:rsidRPr="00103922">
        <w:rPr>
          <w:rFonts w:eastAsia="Times New Roman" w:cs="Arial"/>
          <w:color w:val="auto"/>
          <w:sz w:val="20"/>
          <w:szCs w:val="20"/>
          <w:lang w:eastAsia="pl-PL"/>
        </w:rPr>
        <w:t>:  TAK</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Oświadczenie o spełnianiu kryteriów selekcji</w:t>
      </w:r>
      <w:r w:rsidR="00196D1B" w:rsidRPr="00103922">
        <w:rPr>
          <w:rFonts w:eastAsia="Times New Roman" w:cs="Arial"/>
          <w:color w:val="auto"/>
          <w:sz w:val="20"/>
          <w:szCs w:val="20"/>
          <w:lang w:eastAsia="pl-PL"/>
        </w:rPr>
        <w:t xml:space="preserve">:  </w:t>
      </w:r>
      <w:r w:rsidR="00D707F2" w:rsidRPr="00103922">
        <w:rPr>
          <w:rFonts w:eastAsia="Times New Roman" w:cs="Arial"/>
          <w:color w:val="auto"/>
          <w:sz w:val="20"/>
          <w:szCs w:val="20"/>
          <w:lang w:eastAsia="pl-PL"/>
        </w:rPr>
        <w:t>NIE</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103922" w:rsidRDefault="00D707F2" w:rsidP="00D707F2">
      <w:pPr>
        <w:rPr>
          <w:rFonts w:eastAsia="Times New Roman" w:cs="Arial"/>
          <w:color w:val="auto"/>
          <w:sz w:val="20"/>
          <w:szCs w:val="20"/>
          <w:lang w:eastAsia="pl-PL"/>
        </w:rPr>
      </w:pPr>
      <w:r w:rsidRPr="00103922">
        <w:rPr>
          <w:rFonts w:eastAsia="Times New Roman" w:cs="Arial"/>
          <w:color w:val="auto"/>
          <w:sz w:val="20"/>
          <w:szCs w:val="20"/>
          <w:lang w:eastAsia="pl-PL"/>
        </w:rPr>
        <w:t xml:space="preserve">1. aktualne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rsidR="00103922" w:rsidRDefault="00D707F2" w:rsidP="00D707F2">
      <w:pPr>
        <w:rPr>
          <w:rFonts w:eastAsia="Times New Roman" w:cs="Arial"/>
          <w:color w:val="auto"/>
          <w:sz w:val="20"/>
          <w:szCs w:val="20"/>
          <w:lang w:eastAsia="pl-PL"/>
        </w:rPr>
      </w:pPr>
      <w:r w:rsidRPr="00103922">
        <w:rPr>
          <w:rFonts w:eastAsia="Times New Roman" w:cs="Arial"/>
          <w:color w:val="auto"/>
          <w:sz w:val="20"/>
          <w:szCs w:val="20"/>
          <w:lang w:eastAsia="pl-PL"/>
        </w:rPr>
        <w:t xml:space="preserve">2. aktualne zaświadczenia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103922" w:rsidRDefault="00103922" w:rsidP="00D707F2">
      <w:pPr>
        <w:rPr>
          <w:rFonts w:eastAsia="Times New Roman" w:cs="Arial"/>
          <w:color w:val="auto"/>
          <w:sz w:val="20"/>
          <w:szCs w:val="20"/>
          <w:lang w:eastAsia="pl-PL"/>
        </w:rPr>
      </w:pPr>
    </w:p>
    <w:p w:rsidR="00103922" w:rsidRDefault="00D707F2" w:rsidP="00D707F2">
      <w:pPr>
        <w:rPr>
          <w:rFonts w:eastAsia="Times New Roman" w:cs="Arial"/>
          <w:color w:val="auto"/>
          <w:sz w:val="20"/>
          <w:szCs w:val="20"/>
          <w:lang w:eastAsia="pl-PL"/>
        </w:rPr>
      </w:pPr>
      <w:r w:rsidRPr="00103922">
        <w:rPr>
          <w:rFonts w:eastAsia="Times New Roman" w:cs="Arial"/>
          <w:color w:val="auto"/>
          <w:sz w:val="20"/>
          <w:szCs w:val="20"/>
          <w:lang w:eastAsia="pl-PL"/>
        </w:rPr>
        <w:t xml:space="preserve">Jeżeli wykonawca ma siedzibę lub miejsce zamieszkania poza terytorium Rzeczypospolitej Polskiej, zamiast dokumentów, o których mowa powyżej składa dokument lub dokumenty wystawione w kraju, w którym ma siedzibę lub miejsce zamieszkania, potwierdzające odpowiednio, że: </w:t>
      </w:r>
    </w:p>
    <w:p w:rsidR="00103922" w:rsidRDefault="00D707F2" w:rsidP="00D707F2">
      <w:pPr>
        <w:rPr>
          <w:rFonts w:eastAsia="Times New Roman" w:cs="Arial"/>
          <w:color w:val="auto"/>
          <w:sz w:val="20"/>
          <w:szCs w:val="20"/>
          <w:lang w:eastAsia="pl-PL"/>
        </w:rPr>
      </w:pPr>
      <w:r w:rsidRPr="00103922">
        <w:rPr>
          <w:rFonts w:eastAsia="Times New Roman" w:cs="Arial"/>
          <w:color w:val="auto"/>
          <w:sz w:val="20"/>
          <w:szCs w:val="20"/>
          <w:lang w:eastAsia="pl-PL"/>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w:t>
      </w:r>
    </w:p>
    <w:p w:rsidR="00D707F2" w:rsidRPr="00103922" w:rsidRDefault="00D707F2" w:rsidP="00D707F2">
      <w:pPr>
        <w:rPr>
          <w:rFonts w:eastAsia="Times New Roman" w:cs="Arial"/>
          <w:color w:val="auto"/>
          <w:sz w:val="20"/>
          <w:szCs w:val="20"/>
          <w:lang w:eastAsia="pl-PL"/>
        </w:rPr>
      </w:pPr>
      <w:r w:rsidRPr="00103922">
        <w:rPr>
          <w:rFonts w:eastAsia="Times New Roman" w:cs="Arial"/>
          <w:color w:val="auto"/>
          <w:sz w:val="20"/>
          <w:szCs w:val="20"/>
          <w:lang w:eastAsia="pl-PL"/>
        </w:rPr>
        <w:t xml:space="preserve">- nie orzeczono wobec niego zakazu ubiegania się o zamówienie (wystawione nie wcześniej niż 6 miesięcy przed upływem terminu składania ofert), </w:t>
      </w:r>
    </w:p>
    <w:p w:rsidR="00196D1B" w:rsidRPr="00103922" w:rsidRDefault="00196D1B" w:rsidP="004E05AA">
      <w:pPr>
        <w:rPr>
          <w:rFonts w:eastAsia="Times New Roman" w:cs="Arial"/>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III.5.1) W ZAKRESIE SPEŁNIANIA WARUNKÓW UDZIAŁU W POSTĘPOWANIU:</w:t>
      </w:r>
      <w:r w:rsidRPr="00103922">
        <w:rPr>
          <w:rFonts w:eastAsia="Times New Roman" w:cs="Arial"/>
          <w:color w:val="auto"/>
          <w:sz w:val="20"/>
          <w:szCs w:val="20"/>
          <w:lang w:eastAsia="pl-PL"/>
        </w:rPr>
        <w:t xml:space="preserve"> </w:t>
      </w:r>
    </w:p>
    <w:p w:rsidR="0096488B" w:rsidRPr="00103922" w:rsidRDefault="00D707F2" w:rsidP="004E05AA">
      <w:pPr>
        <w:rPr>
          <w:rFonts w:eastAsia="Times New Roman" w:cs="Arial"/>
          <w:color w:val="auto"/>
          <w:sz w:val="20"/>
          <w:szCs w:val="20"/>
          <w:lang w:eastAsia="pl-PL"/>
        </w:rPr>
      </w:pPr>
      <w:r w:rsidRPr="00103922">
        <w:rPr>
          <w:rFonts w:eastAsia="Times New Roman" w:cs="Arial"/>
          <w:color w:val="auto"/>
          <w:sz w:val="20"/>
          <w:szCs w:val="20"/>
          <w:lang w:eastAsia="pl-PL"/>
        </w:rPr>
        <w:t>- aktualny odpis z właściwego rejestru lub z centralnej ewidencji i informacji o działalności gospodarczej (z informacją o obrocie odczynnikami chemicznymi na potrzeby służby zdrowia), jeżeli odrębne przepisy wymagają wpisu do rejestru lub ewidencji (wystawiony nie wcześniej niż 6 miesięcy przed upływem terminu składania ofert); - aktualna koncesja na prowadzenie działalności gospodarczej w zakresie obrotu odczynnikami chemicznymi na potrzeby służby zdrowia – jeżeli takowa koncesja jest wymagana</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III.7) INNE DOKUMENTY NIE WYMIENIONE W pkt III.3) - III.6) </w:t>
      </w:r>
    </w:p>
    <w:p w:rsidR="00D707F2" w:rsidRPr="00103922" w:rsidRDefault="00D707F2" w:rsidP="00D707F2">
      <w:pPr>
        <w:rPr>
          <w:rFonts w:eastAsia="Times New Roman" w:cs="Arial"/>
          <w:color w:val="auto"/>
          <w:sz w:val="20"/>
          <w:szCs w:val="20"/>
          <w:lang w:eastAsia="pl-PL"/>
        </w:rPr>
      </w:pPr>
      <w:r w:rsidRPr="00103922">
        <w:rPr>
          <w:rFonts w:eastAsia="Times New Roman" w:cs="Arial"/>
          <w:color w:val="auto"/>
          <w:sz w:val="20"/>
          <w:szCs w:val="20"/>
          <w:lang w:eastAsia="pl-PL"/>
        </w:rPr>
        <w:t xml:space="preserve">Jeżeli wykonawca, wykazując spełnianie warunków, o których mowa w art. 22 ust. 1b ustawy, będzie polegał na zasobach innych podmiotów na zasadach określonych w art. 22a ust. 1 ustawy, Zamawiający żąda następujących dokumentów odnoszących się do tych podmiotów: 1. oświadczenie o spełnianiu warunków określonych w art. 22 ust.1 pkt b Ustawy (wg zał. Nr 3), 2. dokumentów dotyczących w </w:t>
      </w:r>
      <w:r w:rsidRPr="00103922">
        <w:rPr>
          <w:rFonts w:eastAsia="Times New Roman" w:cs="Arial"/>
          <w:color w:val="auto"/>
          <w:sz w:val="20"/>
          <w:szCs w:val="20"/>
          <w:lang w:eastAsia="pl-PL"/>
        </w:rPr>
        <w:lastRenderedPageBreak/>
        <w:t xml:space="preserve">szczególności: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w:t>
      </w:r>
    </w:p>
    <w:p w:rsidR="00EA750D" w:rsidRPr="00103922" w:rsidRDefault="00EA750D" w:rsidP="0096488B">
      <w:pPr>
        <w:spacing w:before="100" w:beforeAutospacing="1" w:after="100" w:afterAutospacing="1"/>
        <w:rPr>
          <w:rFonts w:eastAsia="Times New Roman" w:cs="Arial"/>
          <w:color w:val="auto"/>
          <w:sz w:val="20"/>
          <w:szCs w:val="20"/>
          <w:u w:val="single"/>
          <w:lang w:eastAsia="pl-PL"/>
        </w:rPr>
      </w:pPr>
      <w:r w:rsidRPr="00103922">
        <w:rPr>
          <w:rFonts w:eastAsia="Times New Roman" w:cs="Arial"/>
          <w:color w:val="auto"/>
          <w:sz w:val="20"/>
          <w:szCs w:val="20"/>
          <w:u w:val="single"/>
          <w:lang w:eastAsia="pl-PL"/>
        </w:rPr>
        <w:t xml:space="preserve">SEKCJA IV: PROCEDURA </w:t>
      </w:r>
    </w:p>
    <w:p w:rsidR="00196D1B" w:rsidRPr="00103922" w:rsidRDefault="00EA750D" w:rsidP="004E05AA">
      <w:pP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IV.1) OPIS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IV.1.1) Tryb udzielenia zamówienia: </w:t>
      </w:r>
      <w:r w:rsidRPr="00103922">
        <w:rPr>
          <w:rFonts w:eastAsia="Times New Roman" w:cs="Arial"/>
          <w:color w:val="auto"/>
          <w:sz w:val="20"/>
          <w:szCs w:val="20"/>
          <w:lang w:eastAsia="pl-PL"/>
        </w:rPr>
        <w:t>Przetarg nieograniczony</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IV.1.2) Zamawiający żąda wniesienia wadium:</w:t>
      </w:r>
      <w:r w:rsidRPr="00103922">
        <w:rPr>
          <w:rFonts w:eastAsia="Times New Roman" w:cs="Arial"/>
          <w:color w:val="auto"/>
          <w:sz w:val="20"/>
          <w:szCs w:val="20"/>
          <w:lang w:eastAsia="pl-PL"/>
        </w:rPr>
        <w:t xml:space="preserve"> </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Tak </w:t>
      </w:r>
    </w:p>
    <w:p w:rsidR="0096488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Informacja na temat wadium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Wadium przetargowe zostało wyznaczone na kwotę 7 000,-zł (słownie złotych: siedem tysięcy).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Wadium ma być wnoszone na zasadach określonych w art. 45 Ustawy.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IV.1.3) Przewiduje się udzielenie zaliczek na poczet wykonania zamówienia:</w:t>
      </w:r>
      <w:r w:rsidRPr="00103922">
        <w:rPr>
          <w:rFonts w:eastAsia="Times New Roman" w:cs="Arial"/>
          <w:color w:val="auto"/>
          <w:sz w:val="20"/>
          <w:szCs w:val="20"/>
          <w:lang w:eastAsia="pl-PL"/>
        </w:rPr>
        <w:t xml:space="preserve"> </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r w:rsidR="00196D1B" w:rsidRPr="00103922">
        <w:rPr>
          <w:rFonts w:eastAsia="Times New Roman" w:cs="Arial"/>
          <w:color w:val="auto"/>
          <w:sz w:val="20"/>
          <w:szCs w:val="20"/>
          <w:lang w:eastAsia="pl-PL"/>
        </w:rPr>
        <w:t xml:space="preserve"> </w:t>
      </w: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IV.1.4) Wymaga się złożenia ofert w postaci katalogów elektronicznych lub dołączenia do ofert katalogów </w:t>
      </w:r>
      <w:r w:rsidRPr="00103922">
        <w:rPr>
          <w:rFonts w:eastAsia="Times New Roman" w:cs="Arial"/>
          <w:color w:val="auto"/>
          <w:sz w:val="20"/>
          <w:szCs w:val="20"/>
          <w:lang w:eastAsia="pl-PL"/>
        </w:rPr>
        <w:t>elektronicznych</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Dopuszcza się złożenie ofert w postaci katalogów elektronicznych lub dołączenia do ofert katalogów elektronicznych: </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196D1B" w:rsidRPr="00103922" w:rsidRDefault="00196D1B" w:rsidP="004E05AA">
      <w:pPr>
        <w:rPr>
          <w:rFonts w:eastAsia="Times New Roman" w:cs="Arial"/>
          <w:color w:val="auto"/>
          <w:sz w:val="20"/>
          <w:szCs w:val="20"/>
          <w:lang w:eastAsia="pl-PL"/>
        </w:rPr>
      </w:pPr>
    </w:p>
    <w:p w:rsidR="00196D1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IV.1.5.) Wymaga się złożenia oferty wariantowej</w:t>
      </w:r>
      <w:r w:rsidRPr="00103922">
        <w:rPr>
          <w:rFonts w:eastAsia="Times New Roman" w:cs="Arial"/>
          <w:color w:val="auto"/>
          <w:sz w:val="20"/>
          <w:szCs w:val="20"/>
          <w:lang w:eastAsia="pl-PL"/>
        </w:rPr>
        <w:t xml:space="preserve">: </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Dopuszcza się złożenie oferty wariantowej</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196D1B"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Złożenie oferty wariantowej dopuszcza się tylko z jednoczesnym złożeniem oferty zasadniczej: </w:t>
      </w:r>
      <w:r w:rsidR="00196D1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196D1B" w:rsidRPr="00103922" w:rsidRDefault="00196D1B" w:rsidP="004E05AA">
      <w:pPr>
        <w:rPr>
          <w:rFonts w:eastAsia="Times New Roman" w:cs="Arial"/>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IV.1.7) Informacje na temat umowy ramowej lub dynamicznego systemu zakupów: </w:t>
      </w:r>
    </w:p>
    <w:p w:rsidR="00E525B2"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Umowa ramowa będzie zawarta: </w:t>
      </w:r>
      <w:r w:rsidR="00E525B2" w:rsidRPr="00103922">
        <w:rPr>
          <w:rFonts w:eastAsia="Times New Roman" w:cs="Arial"/>
          <w:color w:val="auto"/>
          <w:sz w:val="20"/>
          <w:szCs w:val="20"/>
          <w:lang w:eastAsia="pl-PL"/>
        </w:rPr>
        <w:t xml:space="preserve">  </w:t>
      </w:r>
    </w:p>
    <w:p w:rsidR="00E525B2"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Zamówienie obejmuje ustanowienie dynamicznego systemu zakupów: </w:t>
      </w:r>
    </w:p>
    <w:p w:rsidR="00E525B2"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Informacje dodatkowe: </w:t>
      </w:r>
    </w:p>
    <w:p w:rsidR="00E525B2" w:rsidRPr="00103922" w:rsidRDefault="00E525B2" w:rsidP="004E05AA">
      <w:pPr>
        <w:rPr>
          <w:rFonts w:eastAsia="Times New Roman" w:cs="Arial"/>
          <w:color w:val="auto"/>
          <w:sz w:val="20"/>
          <w:szCs w:val="20"/>
          <w:lang w:eastAsia="pl-PL"/>
        </w:rPr>
      </w:pPr>
    </w:p>
    <w:p w:rsidR="00D707F2"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W ramach umowy ramowej/dynamicznego systemu zakupów dopuszcza się złożenie ofert w formie katalogów elektronicznych: </w:t>
      </w:r>
      <w:r w:rsidR="00E525B2" w:rsidRPr="00103922">
        <w:rPr>
          <w:rFonts w:eastAsia="Times New Roman" w:cs="Arial"/>
          <w:color w:val="auto"/>
          <w:sz w:val="20"/>
          <w:szCs w:val="20"/>
          <w:lang w:eastAsia="pl-PL"/>
        </w:rPr>
        <w:t xml:space="preserve"> </w:t>
      </w:r>
    </w:p>
    <w:p w:rsidR="00E525B2"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Przewiduje się pobranie ze złożonych katalogów elektronicznych informacji potrzebnych do sporządzenia ofert w ramach umowy ramowej/dynamicznego systemu zakupów: </w:t>
      </w:r>
      <w:r w:rsidR="00E525B2" w:rsidRPr="00103922">
        <w:rPr>
          <w:rFonts w:eastAsia="Times New Roman" w:cs="Arial"/>
          <w:color w:val="auto"/>
          <w:sz w:val="20"/>
          <w:szCs w:val="20"/>
          <w:lang w:eastAsia="pl-PL"/>
        </w:rPr>
        <w:t xml:space="preserve"> </w:t>
      </w:r>
    </w:p>
    <w:p w:rsidR="00E525B2" w:rsidRPr="00103922" w:rsidRDefault="00E525B2" w:rsidP="004E05AA">
      <w:pPr>
        <w:rPr>
          <w:rFonts w:eastAsia="Times New Roman" w:cs="Arial"/>
          <w:color w:val="auto"/>
          <w:sz w:val="20"/>
          <w:szCs w:val="20"/>
          <w:lang w:eastAsia="pl-PL"/>
        </w:rPr>
      </w:pPr>
    </w:p>
    <w:p w:rsidR="0096488B" w:rsidRPr="00103922" w:rsidRDefault="00EA750D" w:rsidP="00E525B2">
      <w:pP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IV.1.8) Aukcja elektroniczna </w:t>
      </w:r>
    </w:p>
    <w:p w:rsidR="00EA750D" w:rsidRPr="00103922" w:rsidRDefault="00EA750D" w:rsidP="00E525B2">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Przewidziane jest przeprowadzenie aukcji </w:t>
      </w:r>
      <w:r w:rsidR="00E525B2" w:rsidRPr="00103922">
        <w:rPr>
          <w:rFonts w:eastAsia="Times New Roman" w:cs="Arial"/>
          <w:b/>
          <w:bCs/>
          <w:color w:val="auto"/>
          <w:sz w:val="20"/>
          <w:szCs w:val="20"/>
          <w:lang w:eastAsia="pl-PL"/>
        </w:rPr>
        <w:t>elektronicznej</w:t>
      </w:r>
      <w:r w:rsidR="00E525B2" w:rsidRPr="00103922">
        <w:rPr>
          <w:rFonts w:eastAsia="Times New Roman" w:cs="Arial"/>
          <w:color w:val="auto"/>
          <w:sz w:val="20"/>
          <w:szCs w:val="20"/>
          <w:lang w:eastAsia="pl-PL"/>
        </w:rPr>
        <w:t>:  NIE</w:t>
      </w:r>
    </w:p>
    <w:p w:rsidR="0096488B" w:rsidRPr="00103922" w:rsidRDefault="0096488B" w:rsidP="00E525B2">
      <w:pPr>
        <w:rPr>
          <w:rFonts w:eastAsia="Times New Roman" w:cs="Arial"/>
          <w:color w:val="auto"/>
          <w:sz w:val="20"/>
          <w:szCs w:val="20"/>
          <w:lang w:eastAsia="pl-PL"/>
        </w:rPr>
      </w:pPr>
    </w:p>
    <w:p w:rsidR="0096488B" w:rsidRPr="00103922" w:rsidRDefault="00EA750D" w:rsidP="004E05AA">
      <w:pP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IV.2) KRYTERIA OCENY OFERT </w:t>
      </w:r>
    </w:p>
    <w:p w:rsidR="0096488B" w:rsidRPr="00103922" w:rsidRDefault="00EA750D" w:rsidP="004E05AA">
      <w:pP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IV.2.1) Kryteria oceny ofert: </w:t>
      </w: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IV.2.2) Kryteria</w:t>
      </w:r>
      <w:r w:rsidRPr="00103922">
        <w:rPr>
          <w:rFonts w:eastAsia="Times New Roman" w:cs="Arial"/>
          <w:color w:val="auto"/>
          <w:sz w:val="20"/>
          <w:szCs w:val="20"/>
          <w:lang w:eastAsia="pl-PL"/>
        </w:rPr>
        <w:t xml:space="preserve"> </w:t>
      </w:r>
    </w:p>
    <w:p w:rsidR="00E525B2" w:rsidRPr="00103922" w:rsidRDefault="00E525B2" w:rsidP="004E05AA">
      <w:pPr>
        <w:rPr>
          <w:rFonts w:eastAsia="Times New Roman" w:cs="Arial"/>
          <w:color w:val="auto"/>
          <w:sz w:val="20"/>
          <w:szCs w:val="20"/>
          <w:lang w:eastAsia="pl-PL"/>
        </w:rPr>
      </w:pPr>
    </w:p>
    <w:p w:rsidR="00E525B2" w:rsidRPr="00103922" w:rsidRDefault="00E525B2" w:rsidP="004E05AA">
      <w:pPr>
        <w:rPr>
          <w:rFonts w:eastAsia="Times New Roman" w:cs="Arial"/>
          <w:color w:val="auto"/>
          <w:sz w:val="20"/>
          <w:szCs w:val="20"/>
          <w:lang w:eastAsia="pl-PL"/>
        </w:rPr>
      </w:pPr>
      <w:r w:rsidRPr="00103922">
        <w:rPr>
          <w:rFonts w:eastAsia="Times New Roman" w:cs="Arial"/>
          <w:color w:val="auto"/>
          <w:sz w:val="20"/>
          <w:szCs w:val="20"/>
          <w:lang w:eastAsia="pl-PL"/>
        </w:rPr>
        <w:t>cena dostawy odczynników: 80,00</w:t>
      </w:r>
    </w:p>
    <w:p w:rsidR="00E525B2" w:rsidRPr="00103922" w:rsidRDefault="00E525B2" w:rsidP="004E05AA">
      <w:pPr>
        <w:rPr>
          <w:rFonts w:eastAsia="Times New Roman" w:cs="Arial"/>
          <w:color w:val="auto"/>
          <w:sz w:val="20"/>
          <w:szCs w:val="20"/>
          <w:lang w:eastAsia="pl-PL"/>
        </w:rPr>
      </w:pPr>
      <w:r w:rsidRPr="00103922">
        <w:rPr>
          <w:rFonts w:eastAsia="Times New Roman" w:cs="Arial"/>
          <w:color w:val="auto"/>
          <w:sz w:val="20"/>
          <w:szCs w:val="20"/>
          <w:lang w:eastAsia="pl-PL"/>
        </w:rPr>
        <w:t>koszty eksploatacji analizatorów: 10,00</w:t>
      </w:r>
    </w:p>
    <w:p w:rsidR="00E525B2" w:rsidRPr="00103922" w:rsidRDefault="00E525B2" w:rsidP="004E05AA">
      <w:pPr>
        <w:rPr>
          <w:rFonts w:eastAsia="Times New Roman" w:cs="Arial"/>
          <w:color w:val="auto"/>
          <w:sz w:val="20"/>
          <w:szCs w:val="20"/>
          <w:lang w:eastAsia="pl-PL"/>
        </w:rPr>
      </w:pPr>
      <w:r w:rsidRPr="00103922">
        <w:rPr>
          <w:rFonts w:eastAsia="Times New Roman" w:cs="Arial"/>
          <w:color w:val="auto"/>
          <w:sz w:val="20"/>
          <w:szCs w:val="20"/>
          <w:lang w:eastAsia="pl-PL"/>
        </w:rPr>
        <w:t>termin dostarczenia odczynników:  5,00</w:t>
      </w:r>
    </w:p>
    <w:p w:rsidR="00E525B2" w:rsidRPr="00103922" w:rsidRDefault="00E525B2" w:rsidP="004E05AA">
      <w:pPr>
        <w:rPr>
          <w:rFonts w:eastAsia="Times New Roman" w:cs="Arial"/>
          <w:color w:val="auto"/>
          <w:sz w:val="20"/>
          <w:szCs w:val="20"/>
          <w:lang w:eastAsia="pl-PL"/>
        </w:rPr>
      </w:pPr>
      <w:r w:rsidRPr="00103922">
        <w:rPr>
          <w:rFonts w:eastAsia="Times New Roman" w:cs="Arial"/>
          <w:color w:val="auto"/>
          <w:sz w:val="20"/>
          <w:szCs w:val="20"/>
          <w:lang w:eastAsia="pl-PL"/>
        </w:rPr>
        <w:t>termin płatności:  5,00</w:t>
      </w:r>
    </w:p>
    <w:p w:rsidR="00E525B2" w:rsidRPr="00103922" w:rsidRDefault="00E525B2" w:rsidP="004E05AA">
      <w:pPr>
        <w:rPr>
          <w:rFonts w:eastAsia="Times New Roman" w:cs="Arial"/>
          <w:color w:val="auto"/>
          <w:sz w:val="20"/>
          <w:szCs w:val="20"/>
          <w:lang w:eastAsia="pl-PL"/>
        </w:rPr>
      </w:pPr>
    </w:p>
    <w:p w:rsidR="00E525B2"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IV.2.3) Zastosowanie procedury, o której mowa w art. 24aa ust. 1 ustawy </w:t>
      </w:r>
      <w:proofErr w:type="spellStart"/>
      <w:r w:rsidRPr="00103922">
        <w:rPr>
          <w:rFonts w:eastAsia="Times New Roman" w:cs="Arial"/>
          <w:b/>
          <w:bCs/>
          <w:color w:val="auto"/>
          <w:sz w:val="20"/>
          <w:szCs w:val="20"/>
          <w:lang w:eastAsia="pl-PL"/>
        </w:rPr>
        <w:t>Pzp</w:t>
      </w:r>
      <w:proofErr w:type="spellEnd"/>
      <w:r w:rsidR="00E525B2"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Tak </w:t>
      </w:r>
    </w:p>
    <w:p w:rsidR="00EA750D" w:rsidRPr="00103922" w:rsidRDefault="00EA750D" w:rsidP="00E525B2">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IV.4) Licytacja elektroniczna </w:t>
      </w:r>
      <w:r w:rsidRPr="00103922">
        <w:rPr>
          <w:rFonts w:eastAsia="Times New Roman" w:cs="Arial"/>
          <w:color w:val="auto"/>
          <w:sz w:val="20"/>
          <w:szCs w:val="20"/>
          <w:lang w:eastAsia="pl-PL"/>
        </w:rPr>
        <w:br/>
      </w:r>
    </w:p>
    <w:p w:rsidR="00EA750D"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Istotne dla stron postanowienia, które zostaną wprowadzone do treści zawieranej umowy w sprawie zamówienia publicznego, albo ogólne warunki umowy, albo wzór umowy: </w:t>
      </w:r>
    </w:p>
    <w:p w:rsidR="00EA750D"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Wszystkie istotne postanowienia, które Zamawiający zamierza wnieść do umowy przedstawione zostały w projekcie umowy, który stanowi załącznikach nr 2 do SIWZ. </w:t>
      </w:r>
    </w:p>
    <w:p w:rsidR="00E525B2" w:rsidRPr="00103922" w:rsidRDefault="00E525B2" w:rsidP="004E05AA">
      <w:pPr>
        <w:rPr>
          <w:rFonts w:eastAsia="Times New Roman" w:cs="Arial"/>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Wymagania dotyczące zabezpieczenia należytego wykonania umowy: </w:t>
      </w:r>
    </w:p>
    <w:p w:rsidR="00EA750D"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Zamawiający nie wymaga wnoszenia zabezpieczenia należytego wykonania umowy. </w:t>
      </w:r>
    </w:p>
    <w:p w:rsidR="00E525B2" w:rsidRPr="00103922" w:rsidRDefault="00E525B2" w:rsidP="004E05AA">
      <w:pPr>
        <w:rPr>
          <w:rFonts w:eastAsia="Times New Roman" w:cs="Arial"/>
          <w:color w:val="auto"/>
          <w:sz w:val="20"/>
          <w:szCs w:val="20"/>
          <w:lang w:eastAsia="pl-PL"/>
        </w:rPr>
      </w:pPr>
    </w:p>
    <w:p w:rsidR="00E525B2"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IV.5) ZMIANA UMOWY</w:t>
      </w:r>
      <w:r w:rsidRPr="00103922">
        <w:rPr>
          <w:rFonts w:eastAsia="Times New Roman" w:cs="Arial"/>
          <w:color w:val="auto"/>
          <w:sz w:val="20"/>
          <w:szCs w:val="20"/>
          <w:lang w:eastAsia="pl-PL"/>
        </w:rPr>
        <w:t xml:space="preserve"> </w:t>
      </w:r>
    </w:p>
    <w:p w:rsidR="00E525B2"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Przewiduje się istotne zmiany postanowień zawartej umowy w stosunku do treści oferty, na podstawie której dokonano wyboru wykonawcy:</w:t>
      </w:r>
      <w:r w:rsidRPr="00103922">
        <w:rPr>
          <w:rFonts w:eastAsia="Times New Roman" w:cs="Arial"/>
          <w:color w:val="auto"/>
          <w:sz w:val="20"/>
          <w:szCs w:val="20"/>
          <w:lang w:eastAsia="pl-PL"/>
        </w:rPr>
        <w:t xml:space="preserve"> Tak </w:t>
      </w:r>
    </w:p>
    <w:p w:rsidR="00821B16" w:rsidRPr="0010392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Należy wskazać zakres, charakter zmian oraz warunki wprowadzenia zmian: </w:t>
      </w:r>
    </w:p>
    <w:p w:rsidR="0010392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lastRenderedPageBreak/>
        <w:t xml:space="preserve">1. Strony przewidują możliwość zmiany umowy w następujących przypadkach: </w:t>
      </w:r>
    </w:p>
    <w:p w:rsidR="0010392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a) zmiany danych adresowych i teleadresowych spowodowane zmianą formy organizacyjno-prawnej, przekształceniem lub połączeniem z inną firmą a dotyczących stron umowy (dot. umowy na dostawę odczynników i dzierżawę analizatorów), </w:t>
      </w:r>
    </w:p>
    <w:p w:rsidR="0010392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b) zmiany ceny, o której mowa w § 6 ust. 1 projektu umowy na skutek zmiany stawek podatku VAT, wynikających przepisów prawa w określonym tymi przepisami terminie ich wprowadzenia i obowiązywania. W takim wypadku zmianie ulegnie wyłącznie cena brutto, zaś cena netto pozostanie bez zmian. Zmiana cen wynikająca ze zmiany podatku VAT nie wymaga podpisania przez Strony umowy aneksu (dot. umowy na dostawę odczynników i dzierżawę analizatorów, </w:t>
      </w:r>
    </w:p>
    <w:p w:rsidR="0010392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c) zmiany ceny, o której mowa w § 6 ust. 1 projektu umowy na skutek zmiany podatku akcyzowego. Zmiana cen wynikająca ze zmiany podatku akcyzowego nie wymaga podpisania przez Strony aneksu do umowy (dot. umowy na dostawę odczynników i dzierżawę analizatorów, </w:t>
      </w:r>
    </w:p>
    <w:p w:rsidR="0010392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d) w przypadku zakończenia produkcji lub wycofania z rynku wyrobu będącego przedmiotem zamówienia dopuszcza się zmianę na nowy produkt o tych samych bądź lepszych parametrach po cenie jednostkowej zaoferowanej w ofercie (dot. umowy na dostawę odczynników), </w:t>
      </w:r>
    </w:p>
    <w:p w:rsidR="0010392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e) zmiany towaru na inny - synonimowy i tańszy lub inny - w ramach tej samej grupy (dot. umowy na dostawę odczynników), </w:t>
      </w:r>
    </w:p>
    <w:p w:rsidR="0010392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f) istotnych zmian umowy na dzierżawę analizatorów korzystających z dostarczanych odczynników a wymagających zmian w umowie (dot. umowy na dostawę odczynników), h) istotnych zmian umowy na dostawę odczynników wykorzystywanych przez dzierżawione analizatory a wymagających zmian w umowie (dot. umowy na dzierżawę analizatorów) </w:t>
      </w:r>
    </w:p>
    <w:p w:rsidR="00E525B2" w:rsidRDefault="00821B16"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2. Zmiany i uzupełnienia umowy mogą wystąpić jedynie przy zastosowaniu art. 144 ust.1 ustawy Prawo zamówień publicznych i wymagają formy pisemnej pod rygorem nieważności </w:t>
      </w:r>
      <w:r w:rsidR="00EA750D" w:rsidRPr="00103922">
        <w:rPr>
          <w:rFonts w:eastAsia="Times New Roman" w:cs="Arial"/>
          <w:color w:val="auto"/>
          <w:sz w:val="20"/>
          <w:szCs w:val="20"/>
          <w:lang w:eastAsia="pl-PL"/>
        </w:rPr>
        <w:t xml:space="preserve">ust.1 ustawy Prawo zamówień publicznych i wymagają formy pisemnej pod rygorem nieważności </w:t>
      </w:r>
    </w:p>
    <w:p w:rsidR="00103922" w:rsidRPr="00103922" w:rsidRDefault="00103922" w:rsidP="004E05AA">
      <w:pPr>
        <w:rPr>
          <w:rFonts w:eastAsia="Times New Roman" w:cs="Arial"/>
          <w:color w:val="auto"/>
          <w:sz w:val="20"/>
          <w:szCs w:val="20"/>
          <w:lang w:eastAsia="pl-PL"/>
        </w:rPr>
      </w:pPr>
    </w:p>
    <w:p w:rsidR="00E525B2" w:rsidRPr="00103922" w:rsidRDefault="00EA750D" w:rsidP="004E05AA">
      <w:pP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IV.6) INFORMACJE ADMINISTRACYJNE </w:t>
      </w:r>
    </w:p>
    <w:p w:rsidR="0096488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IV.6.1) Sposób udostępniania informacji o charakterze poufnym</w:t>
      </w:r>
      <w:r w:rsidR="00E525B2" w:rsidRPr="00103922">
        <w:rPr>
          <w:rFonts w:eastAsia="Times New Roman" w:cs="Arial"/>
          <w:color w:val="auto"/>
          <w:sz w:val="20"/>
          <w:szCs w:val="20"/>
          <w:lang w:eastAsia="pl-PL"/>
        </w:rPr>
        <w:t xml:space="preserve">:  </w:t>
      </w:r>
    </w:p>
    <w:p w:rsidR="0096488B"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Środki służące ochronie informacji o charakterze poufnym</w:t>
      </w:r>
      <w:r w:rsidR="00E525B2" w:rsidRPr="00103922">
        <w:rPr>
          <w:rFonts w:eastAsia="Times New Roman" w:cs="Arial"/>
          <w:color w:val="auto"/>
          <w:sz w:val="20"/>
          <w:szCs w:val="20"/>
          <w:lang w:eastAsia="pl-PL"/>
        </w:rPr>
        <w:t xml:space="preserve">:  </w:t>
      </w:r>
    </w:p>
    <w:p w:rsidR="0096488B" w:rsidRPr="00103922" w:rsidRDefault="00EA750D" w:rsidP="004E05AA">
      <w:pPr>
        <w:rPr>
          <w:rFonts w:eastAsia="Times New Roman" w:cs="Arial"/>
          <w:b/>
          <w:bCs/>
          <w:color w:val="auto"/>
          <w:sz w:val="20"/>
          <w:szCs w:val="20"/>
          <w:lang w:eastAsia="pl-PL"/>
        </w:rPr>
      </w:pPr>
      <w:r w:rsidRPr="00103922">
        <w:rPr>
          <w:rFonts w:eastAsia="Times New Roman" w:cs="Arial"/>
          <w:b/>
          <w:bCs/>
          <w:color w:val="auto"/>
          <w:sz w:val="20"/>
          <w:szCs w:val="20"/>
          <w:lang w:eastAsia="pl-PL"/>
        </w:rPr>
        <w:t xml:space="preserve">IV.6.2) Termin składania ofert lub wniosków o dopuszczenie do udziału w postępowaniu: </w:t>
      </w:r>
    </w:p>
    <w:p w:rsidR="00E525B2"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Data: 2019-0</w:t>
      </w:r>
      <w:r w:rsidR="00821B16" w:rsidRPr="00103922">
        <w:rPr>
          <w:rFonts w:eastAsia="Times New Roman" w:cs="Arial"/>
          <w:color w:val="auto"/>
          <w:sz w:val="20"/>
          <w:szCs w:val="20"/>
          <w:lang w:eastAsia="pl-PL"/>
        </w:rPr>
        <w:t>7</w:t>
      </w:r>
      <w:r w:rsidRPr="00103922">
        <w:rPr>
          <w:rFonts w:eastAsia="Times New Roman" w:cs="Arial"/>
          <w:color w:val="auto"/>
          <w:sz w:val="20"/>
          <w:szCs w:val="20"/>
          <w:lang w:eastAsia="pl-PL"/>
        </w:rPr>
        <w:t xml:space="preserve">-1, godzina: 12:00, </w:t>
      </w:r>
    </w:p>
    <w:p w:rsidR="00E525B2"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 xml:space="preserve">Skrócenie terminu składania wniosków, ze względu na pilną potrzebę udzielenia zamówienia (przetarg nieograniczony, przetarg ograniczony, negocjacje z ogłoszeniem): </w:t>
      </w:r>
      <w:r w:rsidR="00E525B2"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Nie </w:t>
      </w:r>
    </w:p>
    <w:p w:rsidR="00E525B2" w:rsidRPr="00103922" w:rsidRDefault="00EA750D" w:rsidP="004E05AA">
      <w:pPr>
        <w:rPr>
          <w:rFonts w:eastAsia="Times New Roman" w:cs="Arial"/>
          <w:color w:val="auto"/>
          <w:sz w:val="20"/>
          <w:szCs w:val="20"/>
          <w:lang w:eastAsia="pl-PL"/>
        </w:rPr>
      </w:pPr>
      <w:r w:rsidRPr="00103922">
        <w:rPr>
          <w:rFonts w:eastAsia="Times New Roman" w:cs="Arial"/>
          <w:color w:val="auto"/>
          <w:sz w:val="20"/>
          <w:szCs w:val="20"/>
          <w:lang w:eastAsia="pl-PL"/>
        </w:rPr>
        <w:t>Język lub języki, w jakich mogą być sporządzane oferty lub wnioski o dopuszczenie do udziału w postępowaniu</w:t>
      </w:r>
      <w:r w:rsidR="00E525B2"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 polski </w:t>
      </w:r>
    </w:p>
    <w:p w:rsidR="00E525B2"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 xml:space="preserve">IV.6.3) Termin związania ofertą: </w:t>
      </w:r>
      <w:r w:rsidRPr="00103922">
        <w:rPr>
          <w:rFonts w:eastAsia="Times New Roman" w:cs="Arial"/>
          <w:color w:val="auto"/>
          <w:sz w:val="20"/>
          <w:szCs w:val="20"/>
          <w:lang w:eastAsia="pl-PL"/>
        </w:rPr>
        <w:t xml:space="preserve">do: okres w dniach: 30 (od ostatecznego terminu składania ofert) </w:t>
      </w:r>
    </w:p>
    <w:p w:rsidR="00E525B2"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3922">
        <w:rPr>
          <w:rFonts w:eastAsia="Times New Roman" w:cs="Arial"/>
          <w:color w:val="auto"/>
          <w:sz w:val="20"/>
          <w:szCs w:val="20"/>
          <w:lang w:eastAsia="pl-PL"/>
        </w:rPr>
        <w:t xml:space="preserve"> Nie </w:t>
      </w:r>
    </w:p>
    <w:p w:rsidR="00E525B2"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6488B" w:rsidRPr="00103922">
        <w:rPr>
          <w:rFonts w:eastAsia="Times New Roman" w:cs="Arial"/>
          <w:color w:val="auto"/>
          <w:sz w:val="20"/>
          <w:szCs w:val="20"/>
          <w:lang w:eastAsia="pl-PL"/>
        </w:rPr>
        <w:t xml:space="preserve">:  </w:t>
      </w:r>
      <w:r w:rsidRPr="00103922">
        <w:rPr>
          <w:rFonts w:eastAsia="Times New Roman" w:cs="Arial"/>
          <w:color w:val="auto"/>
          <w:sz w:val="20"/>
          <w:szCs w:val="20"/>
          <w:lang w:eastAsia="pl-PL"/>
        </w:rPr>
        <w:t xml:space="preserve"> Nie </w:t>
      </w:r>
    </w:p>
    <w:p w:rsidR="0096488B" w:rsidRPr="00103922" w:rsidRDefault="0096488B" w:rsidP="004E05AA">
      <w:pPr>
        <w:rPr>
          <w:rFonts w:eastAsia="Times New Roman" w:cs="Arial"/>
          <w:color w:val="auto"/>
          <w:sz w:val="20"/>
          <w:szCs w:val="20"/>
          <w:lang w:eastAsia="pl-PL"/>
        </w:rPr>
      </w:pPr>
    </w:p>
    <w:p w:rsidR="00EA750D" w:rsidRPr="00103922" w:rsidRDefault="00EA750D" w:rsidP="004E05AA">
      <w:pPr>
        <w:rPr>
          <w:rFonts w:eastAsia="Times New Roman" w:cs="Arial"/>
          <w:color w:val="auto"/>
          <w:sz w:val="20"/>
          <w:szCs w:val="20"/>
          <w:lang w:eastAsia="pl-PL"/>
        </w:rPr>
      </w:pPr>
      <w:r w:rsidRPr="00103922">
        <w:rPr>
          <w:rFonts w:eastAsia="Times New Roman" w:cs="Arial"/>
          <w:b/>
          <w:bCs/>
          <w:color w:val="auto"/>
          <w:sz w:val="20"/>
          <w:szCs w:val="20"/>
          <w:lang w:eastAsia="pl-PL"/>
        </w:rPr>
        <w:t>IV.6.6) Informacje dodatkowe:</w:t>
      </w:r>
      <w:r w:rsidRPr="00103922">
        <w:rPr>
          <w:rFonts w:eastAsia="Times New Roman" w:cs="Arial"/>
          <w:color w:val="auto"/>
          <w:sz w:val="20"/>
          <w:szCs w:val="20"/>
          <w:lang w:eastAsia="pl-PL"/>
        </w:rPr>
        <w:t xml:space="preserve"> </w:t>
      </w:r>
    </w:p>
    <w:p w:rsidR="00E525B2" w:rsidRPr="00103922" w:rsidRDefault="00E525B2" w:rsidP="004E05AA">
      <w:pPr>
        <w:rPr>
          <w:rFonts w:eastAsia="Times New Roman" w:cs="Arial"/>
          <w:color w:val="auto"/>
          <w:sz w:val="20"/>
          <w:szCs w:val="20"/>
          <w:lang w:eastAsia="pl-PL"/>
        </w:rPr>
      </w:pPr>
    </w:p>
    <w:p w:rsidR="00E525B2" w:rsidRPr="00103922" w:rsidRDefault="00E525B2" w:rsidP="00E525B2">
      <w:pPr>
        <w:rPr>
          <w:rFonts w:eastAsia="Times New Roman" w:cs="Arial"/>
          <w:color w:val="auto"/>
          <w:sz w:val="20"/>
          <w:szCs w:val="20"/>
          <w:lang w:eastAsia="pl-PL"/>
        </w:rPr>
      </w:pPr>
      <w:r w:rsidRPr="00103922">
        <w:rPr>
          <w:rFonts w:eastAsia="Times New Roman" w:cs="Arial"/>
          <w:b/>
          <w:bCs/>
          <w:color w:val="auto"/>
          <w:sz w:val="20"/>
          <w:szCs w:val="20"/>
          <w:lang w:eastAsia="pl-PL"/>
        </w:rPr>
        <w:t>IV.6.6) Informacje dodatkowe:</w:t>
      </w:r>
      <w:r w:rsidRPr="00103922">
        <w:rPr>
          <w:rFonts w:eastAsia="Times New Roman" w:cs="Arial"/>
          <w:color w:val="auto"/>
          <w:sz w:val="20"/>
          <w:szCs w:val="20"/>
          <w:lang w:eastAsia="pl-PL"/>
        </w:rPr>
        <w:t xml:space="preserve"> </w:t>
      </w:r>
    </w:p>
    <w:p w:rsidR="00E525B2" w:rsidRPr="00103922" w:rsidRDefault="00E525B2" w:rsidP="00E525B2">
      <w:pPr>
        <w:pStyle w:val="NormalnyWeb"/>
        <w:spacing w:before="0" w:after="0"/>
        <w:rPr>
          <w:rFonts w:ascii="Arial" w:hAnsi="Arial" w:cs="Arial"/>
          <w:sz w:val="20"/>
          <w:szCs w:val="20"/>
        </w:rPr>
      </w:pPr>
    </w:p>
    <w:p w:rsidR="00E525B2" w:rsidRPr="00103922" w:rsidRDefault="00E525B2" w:rsidP="00E525B2">
      <w:pPr>
        <w:pStyle w:val="NormalnyWeb"/>
        <w:spacing w:before="0" w:after="0"/>
        <w:rPr>
          <w:rFonts w:ascii="Arial" w:hAnsi="Arial" w:cs="Arial"/>
          <w:b/>
          <w:bCs/>
          <w:color w:val="000000"/>
          <w:sz w:val="20"/>
          <w:szCs w:val="20"/>
        </w:rPr>
      </w:pPr>
      <w:r w:rsidRPr="00103922">
        <w:rPr>
          <w:rFonts w:ascii="Arial" w:hAnsi="Arial" w:cs="Arial"/>
          <w:b/>
          <w:bCs/>
          <w:color w:val="000000"/>
          <w:sz w:val="20"/>
          <w:szCs w:val="20"/>
        </w:rPr>
        <w:t>Ogłoszenie powyższe zamieszczone zostało również:</w:t>
      </w:r>
    </w:p>
    <w:p w:rsidR="00E525B2" w:rsidRPr="00103922" w:rsidRDefault="00E525B2" w:rsidP="00E525B2">
      <w:pPr>
        <w:pStyle w:val="Bezodstpw"/>
        <w:ind w:left="360" w:right="-283"/>
        <w:rPr>
          <w:rFonts w:cs="Arial"/>
          <w:sz w:val="20"/>
          <w:szCs w:val="20"/>
        </w:rPr>
      </w:pPr>
      <w:r w:rsidRPr="00103922">
        <w:rPr>
          <w:rFonts w:cs="Arial"/>
          <w:sz w:val="20"/>
          <w:szCs w:val="20"/>
        </w:rPr>
        <w:t>- na Tablicy Ogłoszeń ZOZ w Łęczycy (hol główny ZOZ w Łęczycy przy Zachodniej 6),</w:t>
      </w:r>
    </w:p>
    <w:p w:rsidR="00E525B2" w:rsidRPr="00103922" w:rsidRDefault="00E525B2" w:rsidP="00821B16">
      <w:pPr>
        <w:pStyle w:val="Bezodstpw"/>
        <w:ind w:left="360" w:right="-283"/>
        <w:rPr>
          <w:rFonts w:cs="Arial"/>
          <w:sz w:val="20"/>
          <w:szCs w:val="20"/>
        </w:rPr>
      </w:pPr>
      <w:r w:rsidRPr="00103922">
        <w:rPr>
          <w:rFonts w:cs="Arial"/>
          <w:sz w:val="20"/>
          <w:szCs w:val="20"/>
        </w:rPr>
        <w:t xml:space="preserve">- w Biuletynie Zamówień Publicznych pod nr </w:t>
      </w:r>
      <w:r w:rsidR="00821B16" w:rsidRPr="00103922">
        <w:rPr>
          <w:rFonts w:cs="Arial"/>
          <w:sz w:val="20"/>
          <w:szCs w:val="20"/>
        </w:rPr>
        <w:t xml:space="preserve">562911-N-2019 </w:t>
      </w:r>
      <w:r w:rsidRPr="00103922">
        <w:rPr>
          <w:rFonts w:cs="Arial"/>
          <w:sz w:val="20"/>
          <w:szCs w:val="20"/>
        </w:rPr>
        <w:t>z dnia 1</w:t>
      </w:r>
      <w:r w:rsidR="00821B16" w:rsidRPr="00103922">
        <w:rPr>
          <w:rFonts w:cs="Arial"/>
          <w:sz w:val="20"/>
          <w:szCs w:val="20"/>
        </w:rPr>
        <w:t>8</w:t>
      </w:r>
      <w:r w:rsidRPr="00103922">
        <w:rPr>
          <w:rFonts w:cs="Arial"/>
          <w:sz w:val="20"/>
          <w:szCs w:val="20"/>
        </w:rPr>
        <w:t xml:space="preserve">.06.2019r. </w:t>
      </w:r>
    </w:p>
    <w:p w:rsidR="00E525B2" w:rsidRPr="00103922" w:rsidRDefault="00E525B2" w:rsidP="00E525B2">
      <w:pPr>
        <w:rPr>
          <w:rFonts w:cs="Arial"/>
          <w:sz w:val="20"/>
          <w:szCs w:val="20"/>
        </w:rPr>
      </w:pPr>
    </w:p>
    <w:p w:rsidR="0096488B" w:rsidRPr="00103922" w:rsidRDefault="0096488B" w:rsidP="00E525B2">
      <w:pPr>
        <w:rPr>
          <w:rFonts w:cs="Arial"/>
          <w:sz w:val="20"/>
          <w:szCs w:val="20"/>
        </w:rPr>
      </w:pPr>
    </w:p>
    <w:p w:rsidR="00E525B2" w:rsidRPr="00103922" w:rsidRDefault="00E525B2" w:rsidP="00E525B2">
      <w:pPr>
        <w:ind w:left="4500"/>
        <w:rPr>
          <w:rFonts w:cs="Arial"/>
          <w:sz w:val="20"/>
          <w:szCs w:val="20"/>
        </w:rPr>
      </w:pPr>
      <w:r w:rsidRPr="00103922">
        <w:rPr>
          <w:rFonts w:cs="Arial"/>
          <w:sz w:val="20"/>
          <w:szCs w:val="20"/>
        </w:rPr>
        <w:t>Dyrektor</w:t>
      </w:r>
    </w:p>
    <w:p w:rsidR="00E525B2" w:rsidRPr="00103922" w:rsidRDefault="00E525B2" w:rsidP="00E525B2">
      <w:pPr>
        <w:ind w:left="4500"/>
        <w:rPr>
          <w:rFonts w:cs="Arial"/>
          <w:sz w:val="20"/>
          <w:szCs w:val="20"/>
        </w:rPr>
      </w:pPr>
      <w:r w:rsidRPr="00103922">
        <w:rPr>
          <w:rFonts w:cs="Arial"/>
          <w:sz w:val="20"/>
          <w:szCs w:val="20"/>
        </w:rPr>
        <w:t>Zespołu Opieki Zdrowotnej w Łęczycy</w:t>
      </w:r>
    </w:p>
    <w:p w:rsidR="00E525B2" w:rsidRPr="00103922" w:rsidRDefault="00E525B2" w:rsidP="00E525B2">
      <w:pPr>
        <w:rPr>
          <w:rFonts w:cs="Arial"/>
          <w:sz w:val="20"/>
          <w:szCs w:val="20"/>
        </w:rPr>
      </w:pPr>
    </w:p>
    <w:p w:rsidR="00E525B2" w:rsidRPr="00103922" w:rsidRDefault="00E525B2" w:rsidP="00E525B2">
      <w:pPr>
        <w:rPr>
          <w:rFonts w:cs="Arial"/>
          <w:sz w:val="20"/>
          <w:szCs w:val="20"/>
        </w:rPr>
      </w:pPr>
    </w:p>
    <w:p w:rsidR="00E525B2" w:rsidRPr="00103922" w:rsidRDefault="00E525B2" w:rsidP="00E525B2">
      <w:pPr>
        <w:rPr>
          <w:rFonts w:cs="Arial"/>
          <w:sz w:val="20"/>
          <w:szCs w:val="20"/>
        </w:rPr>
      </w:pPr>
      <w:r w:rsidRPr="00103922">
        <w:rPr>
          <w:rFonts w:cs="Arial"/>
          <w:sz w:val="20"/>
          <w:szCs w:val="20"/>
        </w:rPr>
        <w:t>Załączniki:</w:t>
      </w:r>
    </w:p>
    <w:p w:rsidR="00E525B2" w:rsidRPr="00103922" w:rsidRDefault="00E525B2" w:rsidP="00E525B2">
      <w:pPr>
        <w:autoSpaceDN w:val="0"/>
        <w:spacing w:before="120"/>
        <w:ind w:left="284"/>
        <w:rPr>
          <w:rFonts w:cs="Arial"/>
          <w:sz w:val="20"/>
          <w:szCs w:val="20"/>
        </w:rPr>
      </w:pPr>
      <w:r w:rsidRPr="00103922">
        <w:rPr>
          <w:rFonts w:cs="Arial"/>
          <w:sz w:val="20"/>
          <w:szCs w:val="20"/>
        </w:rPr>
        <w:t>- Specyfikacja Istotnych Warunków Zamówienia (z załącznikami od nr 1 do nr 9)</w:t>
      </w:r>
    </w:p>
    <w:p w:rsidR="00E525B2" w:rsidRPr="00103922" w:rsidRDefault="00E525B2" w:rsidP="00103922">
      <w:pPr>
        <w:autoSpaceDN w:val="0"/>
        <w:ind w:left="284"/>
        <w:rPr>
          <w:rFonts w:cs="Arial"/>
          <w:sz w:val="20"/>
          <w:szCs w:val="20"/>
        </w:rPr>
      </w:pPr>
      <w:r w:rsidRPr="00103922">
        <w:rPr>
          <w:rFonts w:cs="Arial"/>
          <w:sz w:val="20"/>
          <w:szCs w:val="20"/>
        </w:rPr>
        <w:t>- Tabele asortymentowo-ilościowe (zał. nr 10 do SIWZ)</w:t>
      </w:r>
    </w:p>
    <w:sectPr w:rsidR="00E525B2" w:rsidRPr="00103922" w:rsidSect="004E05AA">
      <w:pgSz w:w="11907" w:h="16840" w:code="9"/>
      <w:pgMar w:top="1418" w:right="1134"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B5429"/>
    <w:multiLevelType w:val="hybridMultilevel"/>
    <w:tmpl w:val="EBD02C3C"/>
    <w:lvl w:ilvl="0" w:tplc="EC644B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0D"/>
    <w:rsid w:val="000C739E"/>
    <w:rsid w:val="00102A7A"/>
    <w:rsid w:val="00103922"/>
    <w:rsid w:val="00196D1B"/>
    <w:rsid w:val="00364DA6"/>
    <w:rsid w:val="003F06F3"/>
    <w:rsid w:val="004B383B"/>
    <w:rsid w:val="004E05AA"/>
    <w:rsid w:val="00821B16"/>
    <w:rsid w:val="008669C8"/>
    <w:rsid w:val="0096488B"/>
    <w:rsid w:val="00B41E3F"/>
    <w:rsid w:val="00BB50A5"/>
    <w:rsid w:val="00C843DF"/>
    <w:rsid w:val="00CC2E6B"/>
    <w:rsid w:val="00D707F2"/>
    <w:rsid w:val="00E50520"/>
    <w:rsid w:val="00E525B2"/>
    <w:rsid w:val="00EA750D"/>
    <w:rsid w:val="00ED73E8"/>
    <w:rsid w:val="00F71DC7"/>
    <w:rsid w:val="00FE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0F0B"/>
  <w15:chartTrackingRefBased/>
  <w15:docId w15:val="{B89824E9-0DF3-4AED-8340-7AA2323F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E6B"/>
    <w:pPr>
      <w:spacing w:after="0" w:line="240" w:lineRule="auto"/>
    </w:pPr>
    <w:rPr>
      <w:rFonts w:ascii="Arial" w:hAnsi="Arial"/>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750D"/>
    <w:pPr>
      <w:pBdr>
        <w:bottom w:val="single" w:sz="6" w:space="1" w:color="auto"/>
      </w:pBdr>
      <w:jc w:val="center"/>
    </w:pPr>
    <w:rPr>
      <w:rFonts w:eastAsia="Times New Roman" w:cs="Arial"/>
      <w:vanish/>
      <w:color w:val="auto"/>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750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750D"/>
    <w:pPr>
      <w:pBdr>
        <w:top w:val="single" w:sz="6" w:space="1" w:color="auto"/>
      </w:pBdr>
      <w:jc w:val="center"/>
    </w:pPr>
    <w:rPr>
      <w:rFonts w:eastAsia="Times New Roman" w:cs="Arial"/>
      <w:vanish/>
      <w:color w:val="auto"/>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750D"/>
    <w:rPr>
      <w:rFonts w:ascii="Arial" w:eastAsia="Times New Roman" w:hAnsi="Arial" w:cs="Arial"/>
      <w:vanish/>
      <w:sz w:val="16"/>
      <w:szCs w:val="16"/>
      <w:lang w:eastAsia="pl-PL"/>
    </w:rPr>
  </w:style>
  <w:style w:type="paragraph" w:styleId="Akapitzlist">
    <w:name w:val="List Paragraph"/>
    <w:basedOn w:val="Normalny"/>
    <w:uiPriority w:val="34"/>
    <w:qFormat/>
    <w:rsid w:val="004E05AA"/>
    <w:pPr>
      <w:ind w:left="720"/>
      <w:contextualSpacing/>
    </w:pPr>
  </w:style>
  <w:style w:type="paragraph" w:styleId="NormalnyWeb">
    <w:name w:val="Normal (Web)"/>
    <w:basedOn w:val="Normalny"/>
    <w:semiHidden/>
    <w:unhideWhenUsed/>
    <w:rsid w:val="00E525B2"/>
    <w:pPr>
      <w:autoSpaceDN w:val="0"/>
      <w:spacing w:before="100" w:after="100"/>
    </w:pPr>
    <w:rPr>
      <w:rFonts w:ascii="Times New Roman" w:eastAsia="Times New Roman" w:hAnsi="Times New Roman" w:cs="Times New Roman"/>
      <w:color w:val="auto"/>
      <w:sz w:val="24"/>
      <w:szCs w:val="24"/>
      <w:lang w:eastAsia="pl-PL"/>
    </w:rPr>
  </w:style>
  <w:style w:type="paragraph" w:styleId="Bezodstpw">
    <w:name w:val="No Spacing"/>
    <w:uiPriority w:val="1"/>
    <w:qFormat/>
    <w:rsid w:val="00E525B2"/>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77">
      <w:bodyDiv w:val="1"/>
      <w:marLeft w:val="0"/>
      <w:marRight w:val="0"/>
      <w:marTop w:val="0"/>
      <w:marBottom w:val="0"/>
      <w:divBdr>
        <w:top w:val="none" w:sz="0" w:space="0" w:color="auto"/>
        <w:left w:val="none" w:sz="0" w:space="0" w:color="auto"/>
        <w:bottom w:val="none" w:sz="0" w:space="0" w:color="auto"/>
        <w:right w:val="none" w:sz="0" w:space="0" w:color="auto"/>
      </w:divBdr>
      <w:divsChild>
        <w:div w:id="951670103">
          <w:marLeft w:val="0"/>
          <w:marRight w:val="0"/>
          <w:marTop w:val="0"/>
          <w:marBottom w:val="0"/>
          <w:divBdr>
            <w:top w:val="none" w:sz="0" w:space="0" w:color="auto"/>
            <w:left w:val="none" w:sz="0" w:space="0" w:color="auto"/>
            <w:bottom w:val="none" w:sz="0" w:space="0" w:color="auto"/>
            <w:right w:val="none" w:sz="0" w:space="0" w:color="auto"/>
          </w:divBdr>
          <w:divsChild>
            <w:div w:id="350305448">
              <w:marLeft w:val="0"/>
              <w:marRight w:val="0"/>
              <w:marTop w:val="0"/>
              <w:marBottom w:val="0"/>
              <w:divBdr>
                <w:top w:val="none" w:sz="0" w:space="0" w:color="auto"/>
                <w:left w:val="none" w:sz="0" w:space="0" w:color="auto"/>
                <w:bottom w:val="none" w:sz="0" w:space="0" w:color="auto"/>
                <w:right w:val="none" w:sz="0" w:space="0" w:color="auto"/>
              </w:divBdr>
              <w:divsChild>
                <w:div w:id="273904852">
                  <w:marLeft w:val="0"/>
                  <w:marRight w:val="0"/>
                  <w:marTop w:val="0"/>
                  <w:marBottom w:val="0"/>
                  <w:divBdr>
                    <w:top w:val="none" w:sz="0" w:space="0" w:color="auto"/>
                    <w:left w:val="none" w:sz="0" w:space="0" w:color="auto"/>
                    <w:bottom w:val="none" w:sz="0" w:space="0" w:color="auto"/>
                    <w:right w:val="none" w:sz="0" w:space="0" w:color="auto"/>
                  </w:divBdr>
                </w:div>
                <w:div w:id="53361936">
                  <w:marLeft w:val="0"/>
                  <w:marRight w:val="0"/>
                  <w:marTop w:val="0"/>
                  <w:marBottom w:val="0"/>
                  <w:divBdr>
                    <w:top w:val="none" w:sz="0" w:space="0" w:color="auto"/>
                    <w:left w:val="none" w:sz="0" w:space="0" w:color="auto"/>
                    <w:bottom w:val="none" w:sz="0" w:space="0" w:color="auto"/>
                    <w:right w:val="none" w:sz="0" w:space="0" w:color="auto"/>
                  </w:divBdr>
                </w:div>
                <w:div w:id="1057053658">
                  <w:marLeft w:val="0"/>
                  <w:marRight w:val="0"/>
                  <w:marTop w:val="0"/>
                  <w:marBottom w:val="0"/>
                  <w:divBdr>
                    <w:top w:val="none" w:sz="0" w:space="0" w:color="auto"/>
                    <w:left w:val="none" w:sz="0" w:space="0" w:color="auto"/>
                    <w:bottom w:val="none" w:sz="0" w:space="0" w:color="auto"/>
                    <w:right w:val="none" w:sz="0" w:space="0" w:color="auto"/>
                  </w:divBdr>
                  <w:divsChild>
                    <w:div w:id="503470038">
                      <w:marLeft w:val="0"/>
                      <w:marRight w:val="0"/>
                      <w:marTop w:val="0"/>
                      <w:marBottom w:val="0"/>
                      <w:divBdr>
                        <w:top w:val="none" w:sz="0" w:space="0" w:color="auto"/>
                        <w:left w:val="none" w:sz="0" w:space="0" w:color="auto"/>
                        <w:bottom w:val="none" w:sz="0" w:space="0" w:color="auto"/>
                        <w:right w:val="none" w:sz="0" w:space="0" w:color="auto"/>
                      </w:divBdr>
                    </w:div>
                  </w:divsChild>
                </w:div>
                <w:div w:id="1176844825">
                  <w:marLeft w:val="0"/>
                  <w:marRight w:val="0"/>
                  <w:marTop w:val="0"/>
                  <w:marBottom w:val="0"/>
                  <w:divBdr>
                    <w:top w:val="none" w:sz="0" w:space="0" w:color="auto"/>
                    <w:left w:val="none" w:sz="0" w:space="0" w:color="auto"/>
                    <w:bottom w:val="none" w:sz="0" w:space="0" w:color="auto"/>
                    <w:right w:val="none" w:sz="0" w:space="0" w:color="auto"/>
                  </w:divBdr>
                  <w:divsChild>
                    <w:div w:id="1821530417">
                      <w:marLeft w:val="0"/>
                      <w:marRight w:val="0"/>
                      <w:marTop w:val="0"/>
                      <w:marBottom w:val="0"/>
                      <w:divBdr>
                        <w:top w:val="none" w:sz="0" w:space="0" w:color="auto"/>
                        <w:left w:val="none" w:sz="0" w:space="0" w:color="auto"/>
                        <w:bottom w:val="none" w:sz="0" w:space="0" w:color="auto"/>
                        <w:right w:val="none" w:sz="0" w:space="0" w:color="auto"/>
                      </w:divBdr>
                    </w:div>
                  </w:divsChild>
                </w:div>
                <w:div w:id="2015496262">
                  <w:marLeft w:val="0"/>
                  <w:marRight w:val="0"/>
                  <w:marTop w:val="0"/>
                  <w:marBottom w:val="0"/>
                  <w:divBdr>
                    <w:top w:val="none" w:sz="0" w:space="0" w:color="auto"/>
                    <w:left w:val="none" w:sz="0" w:space="0" w:color="auto"/>
                    <w:bottom w:val="none" w:sz="0" w:space="0" w:color="auto"/>
                    <w:right w:val="none" w:sz="0" w:space="0" w:color="auto"/>
                  </w:divBdr>
                  <w:divsChild>
                    <w:div w:id="1608807498">
                      <w:marLeft w:val="0"/>
                      <w:marRight w:val="0"/>
                      <w:marTop w:val="0"/>
                      <w:marBottom w:val="0"/>
                      <w:divBdr>
                        <w:top w:val="none" w:sz="0" w:space="0" w:color="auto"/>
                        <w:left w:val="none" w:sz="0" w:space="0" w:color="auto"/>
                        <w:bottom w:val="none" w:sz="0" w:space="0" w:color="auto"/>
                        <w:right w:val="none" w:sz="0" w:space="0" w:color="auto"/>
                      </w:divBdr>
                    </w:div>
                    <w:div w:id="1556966728">
                      <w:marLeft w:val="0"/>
                      <w:marRight w:val="0"/>
                      <w:marTop w:val="0"/>
                      <w:marBottom w:val="0"/>
                      <w:divBdr>
                        <w:top w:val="none" w:sz="0" w:space="0" w:color="auto"/>
                        <w:left w:val="none" w:sz="0" w:space="0" w:color="auto"/>
                        <w:bottom w:val="none" w:sz="0" w:space="0" w:color="auto"/>
                        <w:right w:val="none" w:sz="0" w:space="0" w:color="auto"/>
                      </w:divBdr>
                    </w:div>
                    <w:div w:id="133835480">
                      <w:marLeft w:val="0"/>
                      <w:marRight w:val="0"/>
                      <w:marTop w:val="0"/>
                      <w:marBottom w:val="0"/>
                      <w:divBdr>
                        <w:top w:val="none" w:sz="0" w:space="0" w:color="auto"/>
                        <w:left w:val="none" w:sz="0" w:space="0" w:color="auto"/>
                        <w:bottom w:val="none" w:sz="0" w:space="0" w:color="auto"/>
                        <w:right w:val="none" w:sz="0" w:space="0" w:color="auto"/>
                      </w:divBdr>
                    </w:div>
                    <w:div w:id="609552768">
                      <w:marLeft w:val="0"/>
                      <w:marRight w:val="0"/>
                      <w:marTop w:val="0"/>
                      <w:marBottom w:val="0"/>
                      <w:divBdr>
                        <w:top w:val="none" w:sz="0" w:space="0" w:color="auto"/>
                        <w:left w:val="none" w:sz="0" w:space="0" w:color="auto"/>
                        <w:bottom w:val="none" w:sz="0" w:space="0" w:color="auto"/>
                        <w:right w:val="none" w:sz="0" w:space="0" w:color="auto"/>
                      </w:divBdr>
                    </w:div>
                  </w:divsChild>
                </w:div>
                <w:div w:id="1182008033">
                  <w:marLeft w:val="0"/>
                  <w:marRight w:val="0"/>
                  <w:marTop w:val="0"/>
                  <w:marBottom w:val="0"/>
                  <w:divBdr>
                    <w:top w:val="none" w:sz="0" w:space="0" w:color="auto"/>
                    <w:left w:val="none" w:sz="0" w:space="0" w:color="auto"/>
                    <w:bottom w:val="none" w:sz="0" w:space="0" w:color="auto"/>
                    <w:right w:val="none" w:sz="0" w:space="0" w:color="auto"/>
                  </w:divBdr>
                  <w:divsChild>
                    <w:div w:id="1985813990">
                      <w:marLeft w:val="0"/>
                      <w:marRight w:val="0"/>
                      <w:marTop w:val="0"/>
                      <w:marBottom w:val="0"/>
                      <w:divBdr>
                        <w:top w:val="none" w:sz="0" w:space="0" w:color="auto"/>
                        <w:left w:val="none" w:sz="0" w:space="0" w:color="auto"/>
                        <w:bottom w:val="none" w:sz="0" w:space="0" w:color="auto"/>
                        <w:right w:val="none" w:sz="0" w:space="0" w:color="auto"/>
                      </w:divBdr>
                    </w:div>
                    <w:div w:id="175769799">
                      <w:marLeft w:val="0"/>
                      <w:marRight w:val="0"/>
                      <w:marTop w:val="0"/>
                      <w:marBottom w:val="0"/>
                      <w:divBdr>
                        <w:top w:val="none" w:sz="0" w:space="0" w:color="auto"/>
                        <w:left w:val="none" w:sz="0" w:space="0" w:color="auto"/>
                        <w:bottom w:val="none" w:sz="0" w:space="0" w:color="auto"/>
                        <w:right w:val="none" w:sz="0" w:space="0" w:color="auto"/>
                      </w:divBdr>
                    </w:div>
                    <w:div w:id="1077283451">
                      <w:marLeft w:val="0"/>
                      <w:marRight w:val="0"/>
                      <w:marTop w:val="0"/>
                      <w:marBottom w:val="0"/>
                      <w:divBdr>
                        <w:top w:val="none" w:sz="0" w:space="0" w:color="auto"/>
                        <w:left w:val="none" w:sz="0" w:space="0" w:color="auto"/>
                        <w:bottom w:val="none" w:sz="0" w:space="0" w:color="auto"/>
                        <w:right w:val="none" w:sz="0" w:space="0" w:color="auto"/>
                      </w:divBdr>
                    </w:div>
                    <w:div w:id="364450908">
                      <w:marLeft w:val="0"/>
                      <w:marRight w:val="0"/>
                      <w:marTop w:val="0"/>
                      <w:marBottom w:val="0"/>
                      <w:divBdr>
                        <w:top w:val="none" w:sz="0" w:space="0" w:color="auto"/>
                        <w:left w:val="none" w:sz="0" w:space="0" w:color="auto"/>
                        <w:bottom w:val="none" w:sz="0" w:space="0" w:color="auto"/>
                        <w:right w:val="none" w:sz="0" w:space="0" w:color="auto"/>
                      </w:divBdr>
                    </w:div>
                    <w:div w:id="162430155">
                      <w:marLeft w:val="0"/>
                      <w:marRight w:val="0"/>
                      <w:marTop w:val="0"/>
                      <w:marBottom w:val="0"/>
                      <w:divBdr>
                        <w:top w:val="none" w:sz="0" w:space="0" w:color="auto"/>
                        <w:left w:val="none" w:sz="0" w:space="0" w:color="auto"/>
                        <w:bottom w:val="none" w:sz="0" w:space="0" w:color="auto"/>
                        <w:right w:val="none" w:sz="0" w:space="0" w:color="auto"/>
                      </w:divBdr>
                    </w:div>
                    <w:div w:id="929969398">
                      <w:marLeft w:val="0"/>
                      <w:marRight w:val="0"/>
                      <w:marTop w:val="0"/>
                      <w:marBottom w:val="0"/>
                      <w:divBdr>
                        <w:top w:val="none" w:sz="0" w:space="0" w:color="auto"/>
                        <w:left w:val="none" w:sz="0" w:space="0" w:color="auto"/>
                        <w:bottom w:val="none" w:sz="0" w:space="0" w:color="auto"/>
                        <w:right w:val="none" w:sz="0" w:space="0" w:color="auto"/>
                      </w:divBdr>
                    </w:div>
                    <w:div w:id="1651321787">
                      <w:marLeft w:val="0"/>
                      <w:marRight w:val="0"/>
                      <w:marTop w:val="0"/>
                      <w:marBottom w:val="0"/>
                      <w:divBdr>
                        <w:top w:val="none" w:sz="0" w:space="0" w:color="auto"/>
                        <w:left w:val="none" w:sz="0" w:space="0" w:color="auto"/>
                        <w:bottom w:val="none" w:sz="0" w:space="0" w:color="auto"/>
                        <w:right w:val="none" w:sz="0" w:space="0" w:color="auto"/>
                      </w:divBdr>
                    </w:div>
                  </w:divsChild>
                </w:div>
                <w:div w:id="2031176699">
                  <w:marLeft w:val="0"/>
                  <w:marRight w:val="0"/>
                  <w:marTop w:val="0"/>
                  <w:marBottom w:val="0"/>
                  <w:divBdr>
                    <w:top w:val="none" w:sz="0" w:space="0" w:color="auto"/>
                    <w:left w:val="none" w:sz="0" w:space="0" w:color="auto"/>
                    <w:bottom w:val="none" w:sz="0" w:space="0" w:color="auto"/>
                    <w:right w:val="none" w:sz="0" w:space="0" w:color="auto"/>
                  </w:divBdr>
                  <w:divsChild>
                    <w:div w:id="4746858">
                      <w:marLeft w:val="0"/>
                      <w:marRight w:val="0"/>
                      <w:marTop w:val="0"/>
                      <w:marBottom w:val="0"/>
                      <w:divBdr>
                        <w:top w:val="none" w:sz="0" w:space="0" w:color="auto"/>
                        <w:left w:val="none" w:sz="0" w:space="0" w:color="auto"/>
                        <w:bottom w:val="none" w:sz="0" w:space="0" w:color="auto"/>
                        <w:right w:val="none" w:sz="0" w:space="0" w:color="auto"/>
                      </w:divBdr>
                    </w:div>
                    <w:div w:id="1913352705">
                      <w:marLeft w:val="0"/>
                      <w:marRight w:val="0"/>
                      <w:marTop w:val="0"/>
                      <w:marBottom w:val="0"/>
                      <w:divBdr>
                        <w:top w:val="none" w:sz="0" w:space="0" w:color="auto"/>
                        <w:left w:val="none" w:sz="0" w:space="0" w:color="auto"/>
                        <w:bottom w:val="none" w:sz="0" w:space="0" w:color="auto"/>
                        <w:right w:val="none" w:sz="0" w:space="0" w:color="auto"/>
                      </w:divBdr>
                    </w:div>
                  </w:divsChild>
                </w:div>
                <w:div w:id="1255867712">
                  <w:marLeft w:val="0"/>
                  <w:marRight w:val="0"/>
                  <w:marTop w:val="0"/>
                  <w:marBottom w:val="0"/>
                  <w:divBdr>
                    <w:top w:val="none" w:sz="0" w:space="0" w:color="auto"/>
                    <w:left w:val="none" w:sz="0" w:space="0" w:color="auto"/>
                    <w:bottom w:val="none" w:sz="0" w:space="0" w:color="auto"/>
                    <w:right w:val="none" w:sz="0" w:space="0" w:color="auto"/>
                  </w:divBdr>
                  <w:divsChild>
                    <w:div w:id="1861969289">
                      <w:marLeft w:val="0"/>
                      <w:marRight w:val="0"/>
                      <w:marTop w:val="0"/>
                      <w:marBottom w:val="0"/>
                      <w:divBdr>
                        <w:top w:val="none" w:sz="0" w:space="0" w:color="auto"/>
                        <w:left w:val="none" w:sz="0" w:space="0" w:color="auto"/>
                        <w:bottom w:val="none" w:sz="0" w:space="0" w:color="auto"/>
                        <w:right w:val="none" w:sz="0" w:space="0" w:color="auto"/>
                      </w:divBdr>
                    </w:div>
                    <w:div w:id="1665544478">
                      <w:marLeft w:val="0"/>
                      <w:marRight w:val="0"/>
                      <w:marTop w:val="0"/>
                      <w:marBottom w:val="0"/>
                      <w:divBdr>
                        <w:top w:val="none" w:sz="0" w:space="0" w:color="auto"/>
                        <w:left w:val="none" w:sz="0" w:space="0" w:color="auto"/>
                        <w:bottom w:val="none" w:sz="0" w:space="0" w:color="auto"/>
                        <w:right w:val="none" w:sz="0" w:space="0" w:color="auto"/>
                      </w:divBdr>
                    </w:div>
                    <w:div w:id="1767075075">
                      <w:marLeft w:val="0"/>
                      <w:marRight w:val="0"/>
                      <w:marTop w:val="0"/>
                      <w:marBottom w:val="0"/>
                      <w:divBdr>
                        <w:top w:val="none" w:sz="0" w:space="0" w:color="auto"/>
                        <w:left w:val="none" w:sz="0" w:space="0" w:color="auto"/>
                        <w:bottom w:val="none" w:sz="0" w:space="0" w:color="auto"/>
                        <w:right w:val="none" w:sz="0" w:space="0" w:color="auto"/>
                      </w:divBdr>
                    </w:div>
                    <w:div w:id="799421976">
                      <w:marLeft w:val="0"/>
                      <w:marRight w:val="0"/>
                      <w:marTop w:val="0"/>
                      <w:marBottom w:val="0"/>
                      <w:divBdr>
                        <w:top w:val="none" w:sz="0" w:space="0" w:color="auto"/>
                        <w:left w:val="none" w:sz="0" w:space="0" w:color="auto"/>
                        <w:bottom w:val="none" w:sz="0" w:space="0" w:color="auto"/>
                        <w:right w:val="none" w:sz="0" w:space="0" w:color="auto"/>
                      </w:divBdr>
                    </w:div>
                    <w:div w:id="1441024134">
                      <w:marLeft w:val="0"/>
                      <w:marRight w:val="0"/>
                      <w:marTop w:val="0"/>
                      <w:marBottom w:val="0"/>
                      <w:divBdr>
                        <w:top w:val="none" w:sz="0" w:space="0" w:color="auto"/>
                        <w:left w:val="none" w:sz="0" w:space="0" w:color="auto"/>
                        <w:bottom w:val="none" w:sz="0" w:space="0" w:color="auto"/>
                        <w:right w:val="none" w:sz="0" w:space="0" w:color="auto"/>
                      </w:divBdr>
                    </w:div>
                    <w:div w:id="1342581898">
                      <w:marLeft w:val="0"/>
                      <w:marRight w:val="0"/>
                      <w:marTop w:val="0"/>
                      <w:marBottom w:val="0"/>
                      <w:divBdr>
                        <w:top w:val="none" w:sz="0" w:space="0" w:color="auto"/>
                        <w:left w:val="none" w:sz="0" w:space="0" w:color="auto"/>
                        <w:bottom w:val="none" w:sz="0" w:space="0" w:color="auto"/>
                        <w:right w:val="none" w:sz="0" w:space="0" w:color="auto"/>
                      </w:divBdr>
                    </w:div>
                  </w:divsChild>
                </w:div>
                <w:div w:id="272983655">
                  <w:marLeft w:val="0"/>
                  <w:marRight w:val="0"/>
                  <w:marTop w:val="0"/>
                  <w:marBottom w:val="0"/>
                  <w:divBdr>
                    <w:top w:val="none" w:sz="0" w:space="0" w:color="auto"/>
                    <w:left w:val="none" w:sz="0" w:space="0" w:color="auto"/>
                    <w:bottom w:val="none" w:sz="0" w:space="0" w:color="auto"/>
                    <w:right w:val="none" w:sz="0" w:space="0" w:color="auto"/>
                  </w:divBdr>
                  <w:divsChild>
                    <w:div w:id="1645771080">
                      <w:marLeft w:val="0"/>
                      <w:marRight w:val="0"/>
                      <w:marTop w:val="0"/>
                      <w:marBottom w:val="0"/>
                      <w:divBdr>
                        <w:top w:val="none" w:sz="0" w:space="0" w:color="auto"/>
                        <w:left w:val="none" w:sz="0" w:space="0" w:color="auto"/>
                        <w:bottom w:val="none" w:sz="0" w:space="0" w:color="auto"/>
                        <w:right w:val="none" w:sz="0" w:space="0" w:color="auto"/>
                      </w:divBdr>
                    </w:div>
                    <w:div w:id="1652637379">
                      <w:marLeft w:val="0"/>
                      <w:marRight w:val="0"/>
                      <w:marTop w:val="0"/>
                      <w:marBottom w:val="0"/>
                      <w:divBdr>
                        <w:top w:val="none" w:sz="0" w:space="0" w:color="auto"/>
                        <w:left w:val="none" w:sz="0" w:space="0" w:color="auto"/>
                        <w:bottom w:val="none" w:sz="0" w:space="0" w:color="auto"/>
                        <w:right w:val="none" w:sz="0" w:space="0" w:color="auto"/>
                      </w:divBdr>
                    </w:div>
                    <w:div w:id="1409425658">
                      <w:marLeft w:val="0"/>
                      <w:marRight w:val="0"/>
                      <w:marTop w:val="0"/>
                      <w:marBottom w:val="0"/>
                      <w:divBdr>
                        <w:top w:val="none" w:sz="0" w:space="0" w:color="auto"/>
                        <w:left w:val="none" w:sz="0" w:space="0" w:color="auto"/>
                        <w:bottom w:val="none" w:sz="0" w:space="0" w:color="auto"/>
                        <w:right w:val="none" w:sz="0" w:space="0" w:color="auto"/>
                      </w:divBdr>
                    </w:div>
                    <w:div w:id="639311257">
                      <w:marLeft w:val="0"/>
                      <w:marRight w:val="0"/>
                      <w:marTop w:val="0"/>
                      <w:marBottom w:val="0"/>
                      <w:divBdr>
                        <w:top w:val="none" w:sz="0" w:space="0" w:color="auto"/>
                        <w:left w:val="none" w:sz="0" w:space="0" w:color="auto"/>
                        <w:bottom w:val="none" w:sz="0" w:space="0" w:color="auto"/>
                        <w:right w:val="none" w:sz="0" w:space="0" w:color="auto"/>
                      </w:divBdr>
                    </w:div>
                    <w:div w:id="2026859278">
                      <w:marLeft w:val="0"/>
                      <w:marRight w:val="0"/>
                      <w:marTop w:val="0"/>
                      <w:marBottom w:val="0"/>
                      <w:divBdr>
                        <w:top w:val="none" w:sz="0" w:space="0" w:color="auto"/>
                        <w:left w:val="none" w:sz="0" w:space="0" w:color="auto"/>
                        <w:bottom w:val="none" w:sz="0" w:space="0" w:color="auto"/>
                        <w:right w:val="none" w:sz="0" w:space="0" w:color="auto"/>
                      </w:divBdr>
                    </w:div>
                    <w:div w:id="740833723">
                      <w:marLeft w:val="0"/>
                      <w:marRight w:val="0"/>
                      <w:marTop w:val="0"/>
                      <w:marBottom w:val="0"/>
                      <w:divBdr>
                        <w:top w:val="none" w:sz="0" w:space="0" w:color="auto"/>
                        <w:left w:val="none" w:sz="0" w:space="0" w:color="auto"/>
                        <w:bottom w:val="none" w:sz="0" w:space="0" w:color="auto"/>
                        <w:right w:val="none" w:sz="0" w:space="0" w:color="auto"/>
                      </w:divBdr>
                    </w:div>
                    <w:div w:id="1594900735">
                      <w:marLeft w:val="0"/>
                      <w:marRight w:val="0"/>
                      <w:marTop w:val="0"/>
                      <w:marBottom w:val="0"/>
                      <w:divBdr>
                        <w:top w:val="none" w:sz="0" w:space="0" w:color="auto"/>
                        <w:left w:val="none" w:sz="0" w:space="0" w:color="auto"/>
                        <w:bottom w:val="none" w:sz="0" w:space="0" w:color="auto"/>
                        <w:right w:val="none" w:sz="0" w:space="0" w:color="auto"/>
                      </w:divBdr>
                    </w:div>
                    <w:div w:id="1159998613">
                      <w:marLeft w:val="0"/>
                      <w:marRight w:val="0"/>
                      <w:marTop w:val="0"/>
                      <w:marBottom w:val="0"/>
                      <w:divBdr>
                        <w:top w:val="none" w:sz="0" w:space="0" w:color="auto"/>
                        <w:left w:val="none" w:sz="0" w:space="0" w:color="auto"/>
                        <w:bottom w:val="none" w:sz="0" w:space="0" w:color="auto"/>
                        <w:right w:val="none" w:sz="0" w:space="0" w:color="auto"/>
                      </w:divBdr>
                    </w:div>
                    <w:div w:id="1650288281">
                      <w:marLeft w:val="0"/>
                      <w:marRight w:val="0"/>
                      <w:marTop w:val="0"/>
                      <w:marBottom w:val="0"/>
                      <w:divBdr>
                        <w:top w:val="none" w:sz="0" w:space="0" w:color="auto"/>
                        <w:left w:val="none" w:sz="0" w:space="0" w:color="auto"/>
                        <w:bottom w:val="none" w:sz="0" w:space="0" w:color="auto"/>
                        <w:right w:val="none" w:sz="0" w:space="0" w:color="auto"/>
                      </w:divBdr>
                    </w:div>
                    <w:div w:id="283581375">
                      <w:marLeft w:val="0"/>
                      <w:marRight w:val="0"/>
                      <w:marTop w:val="0"/>
                      <w:marBottom w:val="0"/>
                      <w:divBdr>
                        <w:top w:val="none" w:sz="0" w:space="0" w:color="auto"/>
                        <w:left w:val="none" w:sz="0" w:space="0" w:color="auto"/>
                        <w:bottom w:val="none" w:sz="0" w:space="0" w:color="auto"/>
                        <w:right w:val="none" w:sz="0" w:space="0" w:color="auto"/>
                      </w:divBdr>
                    </w:div>
                  </w:divsChild>
                </w:div>
                <w:div w:id="6290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2482</Words>
  <Characters>14897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w Łęczycy</dc:creator>
  <cp:keywords/>
  <dc:description/>
  <cp:lastModifiedBy>ZOZ w Łęczycy</cp:lastModifiedBy>
  <cp:revision>2</cp:revision>
  <dcterms:created xsi:type="dcterms:W3CDTF">2019-06-19T06:47:00Z</dcterms:created>
  <dcterms:modified xsi:type="dcterms:W3CDTF">2019-06-19T06:47:00Z</dcterms:modified>
</cp:coreProperties>
</file>