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4" w:rsidRDefault="001C22D4" w:rsidP="001C22D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4A55FE">
        <w:rPr>
          <w:lang w:val="pl-PL"/>
        </w:rPr>
        <w:t>1</w:t>
      </w:r>
      <w:r>
        <w:rPr>
          <w:lang w:val="pl-PL"/>
        </w:rPr>
        <w:t>/201</w:t>
      </w:r>
      <w:r w:rsidR="004A55FE">
        <w:rPr>
          <w:lang w:val="pl-PL"/>
        </w:rPr>
        <w:t>8</w:t>
      </w:r>
      <w:r>
        <w:rPr>
          <w:lang w:val="pl-PL"/>
        </w:rPr>
        <w:t>/</w:t>
      </w:r>
      <w:r w:rsidR="003E5430">
        <w:rPr>
          <w:lang w:val="pl-PL"/>
        </w:rPr>
        <w:t>SZP</w:t>
      </w:r>
    </w:p>
    <w:p w:rsidR="00DC7AEE" w:rsidRPr="0048020E" w:rsidRDefault="00CA2519" w:rsidP="00CA2519">
      <w:pPr>
        <w:spacing w:after="0" w:line="240" w:lineRule="auto"/>
        <w:jc w:val="right"/>
        <w:rPr>
          <w:lang w:val="pl-PL"/>
        </w:rPr>
      </w:pPr>
      <w:r w:rsidRPr="0048020E">
        <w:rPr>
          <w:lang w:val="pl-PL"/>
        </w:rPr>
        <w:t xml:space="preserve">Łęczyca, </w:t>
      </w:r>
      <w:r w:rsidR="004A55FE">
        <w:rPr>
          <w:lang w:val="pl-PL"/>
        </w:rPr>
        <w:t>4 czerwca</w:t>
      </w:r>
      <w:r w:rsidRPr="0048020E">
        <w:rPr>
          <w:lang w:val="pl-PL"/>
        </w:rPr>
        <w:t xml:space="preserve"> 201</w:t>
      </w:r>
      <w:r w:rsidR="004A55FE">
        <w:rPr>
          <w:lang w:val="pl-PL"/>
        </w:rPr>
        <w:t>8</w:t>
      </w:r>
      <w:r w:rsidRPr="0048020E">
        <w:rPr>
          <w:lang w:val="pl-PL"/>
        </w:rPr>
        <w:t>r.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CA2519">
        <w:rPr>
          <w:b/>
          <w:lang w:val="pl-PL"/>
        </w:rPr>
        <w:t>SZPITALU  IM.  ŚW.  FAUSTYNY  KOWALSKIEJ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CA2519">
        <w:rPr>
          <w:lang w:val="pl-PL"/>
        </w:rPr>
        <w:t>Szpitalu im. Św. Faustyny Kowalskiej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r w:rsidR="00470182">
        <w:rPr>
          <w:lang w:val="pl-PL"/>
        </w:rPr>
        <w:t xml:space="preserve">tj. </w:t>
      </w:r>
      <w:r w:rsidR="00272DDC">
        <w:rPr>
          <w:lang w:val="pl-PL"/>
        </w:rPr>
        <w:t xml:space="preserve">Dz. U. </w:t>
      </w:r>
      <w:r w:rsidR="00470182">
        <w:rPr>
          <w:lang w:val="pl-PL"/>
        </w:rPr>
        <w:t>201</w:t>
      </w:r>
      <w:r w:rsidR="00064760">
        <w:rPr>
          <w:lang w:val="pl-PL"/>
        </w:rPr>
        <w:t>8</w:t>
      </w:r>
      <w:r w:rsidR="00470182">
        <w:rPr>
          <w:lang w:val="pl-PL"/>
        </w:rPr>
        <w:t>.</w:t>
      </w:r>
      <w:r w:rsidR="00064760">
        <w:rPr>
          <w:lang w:val="pl-PL"/>
        </w:rPr>
        <w:t>160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5B271E" w:rsidRDefault="00CA2519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rozumie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się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przez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to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podmiot</w:t>
      </w:r>
      <w:r w:rsidR="00CA7012">
        <w:rPr>
          <w:lang w:val="pl-PL"/>
        </w:rPr>
        <w:t xml:space="preserve"> wykonujący działalność leczniczą</w:t>
      </w:r>
      <w:r w:rsidR="005B271E">
        <w:rPr>
          <w:lang w:val="pl-PL"/>
        </w:rPr>
        <w:t xml:space="preserve">, </w:t>
      </w:r>
      <w:r>
        <w:rPr>
          <w:lang w:val="pl-PL"/>
        </w:rPr>
        <w:t xml:space="preserve"> </w:t>
      </w:r>
      <w:r w:rsidR="005B271E">
        <w:rPr>
          <w:lang w:val="pl-PL"/>
        </w:rPr>
        <w:t>o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którym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mowa </w:t>
      </w:r>
      <w:r>
        <w:rPr>
          <w:lang w:val="pl-PL"/>
        </w:rPr>
        <w:t xml:space="preserve"> </w:t>
      </w:r>
      <w:r w:rsidR="005B271E">
        <w:rPr>
          <w:lang w:val="pl-PL"/>
        </w:rPr>
        <w:t>w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art.</w:t>
      </w:r>
      <w:r>
        <w:rPr>
          <w:lang w:val="pl-PL"/>
        </w:rPr>
        <w:t xml:space="preserve"> </w:t>
      </w:r>
      <w:r w:rsidR="00CA7012">
        <w:rPr>
          <w:lang w:val="pl-PL"/>
        </w:rPr>
        <w:t>2</w:t>
      </w:r>
      <w:r w:rsidR="00773D17">
        <w:rPr>
          <w:lang w:val="pl-PL"/>
        </w:rPr>
        <w:t xml:space="preserve"> ust. </w:t>
      </w:r>
      <w:r w:rsidR="00CA7012">
        <w:rPr>
          <w:lang w:val="pl-PL"/>
        </w:rPr>
        <w:t>1</w:t>
      </w:r>
      <w:r>
        <w:rPr>
          <w:lang w:val="pl-PL"/>
        </w:rPr>
        <w:t xml:space="preserve"> </w:t>
      </w:r>
      <w:r w:rsidR="005B271E">
        <w:rPr>
          <w:lang w:val="pl-PL"/>
        </w:rPr>
        <w:t xml:space="preserve"> </w:t>
      </w:r>
      <w:r w:rsidR="00773D17">
        <w:rPr>
          <w:lang w:val="pl-PL"/>
        </w:rPr>
        <w:t xml:space="preserve">pkt </w:t>
      </w:r>
      <w:r w:rsidR="00CA7012">
        <w:rPr>
          <w:lang w:val="pl-PL"/>
        </w:rPr>
        <w:t>5</w:t>
      </w:r>
      <w:r w:rsidR="00773D17">
        <w:rPr>
          <w:lang w:val="pl-PL"/>
        </w:rPr>
        <w:t xml:space="preserve"> </w:t>
      </w:r>
      <w:r w:rsidR="005B271E">
        <w:rPr>
          <w:lang w:val="pl-PL"/>
        </w:rPr>
        <w:t>ustawy o działalności leczniczej</w:t>
      </w:r>
      <w:r w:rsidR="00084EC6">
        <w:rPr>
          <w:lang w:val="pl-PL"/>
        </w:rPr>
        <w:t>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w </w:t>
      </w:r>
      <w:r w:rsidR="00FE701C">
        <w:rPr>
          <w:lang w:val="pl-PL"/>
        </w:rPr>
        <w:t>Szpitalu im. Św. Faustyny Kowalskiej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Pr="00176442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 xml:space="preserve">świadczeniach zdrowotnych </w:t>
      </w:r>
      <w:r w:rsidRPr="00176442">
        <w:rPr>
          <w:lang w:val="pl-PL"/>
        </w:rPr>
        <w:t xml:space="preserve">– rozumie się przez to świadczenia, </w:t>
      </w:r>
      <w:r w:rsidR="00FE701C" w:rsidRPr="00176442">
        <w:rPr>
          <w:lang w:val="pl-PL"/>
        </w:rPr>
        <w:t xml:space="preserve">o </w:t>
      </w:r>
      <w:r w:rsidRPr="00176442">
        <w:rPr>
          <w:lang w:val="pl-PL"/>
        </w:rPr>
        <w:t>których mowa w Ustaw</w:t>
      </w:r>
      <w:r w:rsidR="00FE701C" w:rsidRPr="00176442">
        <w:rPr>
          <w:lang w:val="pl-PL"/>
        </w:rPr>
        <w:t>ie</w:t>
      </w:r>
      <w:r w:rsidRPr="00176442">
        <w:rPr>
          <w:lang w:val="pl-PL"/>
        </w:rPr>
        <w:t xml:space="preserve"> o świadczeniach opieki zdrowotnej finansowanych ze środków publicznych</w:t>
      </w:r>
      <w:r w:rsidR="00046A53">
        <w:rPr>
          <w:lang w:val="pl-PL"/>
        </w:rPr>
        <w:t>,</w:t>
      </w:r>
      <w:r w:rsidRPr="00176442">
        <w:rPr>
          <w:lang w:val="pl-PL"/>
        </w:rPr>
        <w:t xml:space="preserve"> </w:t>
      </w:r>
      <w:r w:rsidR="00FE701C" w:rsidRPr="00176442">
        <w:rPr>
          <w:lang w:val="pl-PL"/>
        </w:rPr>
        <w:t>obejmujące świadczenia w zakresie przedmiotowych oddziałów szpitalnych</w:t>
      </w:r>
      <w:r w:rsidR="00470182" w:rsidRPr="00176442">
        <w:rPr>
          <w:lang w:val="pl-PL"/>
        </w:rPr>
        <w:t xml:space="preserve"> oraz</w:t>
      </w:r>
      <w:r w:rsidR="00176442" w:rsidRPr="00176442">
        <w:rPr>
          <w:lang w:val="pl-PL"/>
        </w:rPr>
        <w:t xml:space="preserve"> w</w:t>
      </w:r>
      <w:r w:rsidR="00470182" w:rsidRPr="00176442">
        <w:rPr>
          <w:lang w:val="pl-PL"/>
        </w:rPr>
        <w:t xml:space="preserve"> innych ustawach i rozporządzeniach mających zastosowanie w przedmiotowym zakresie.</w:t>
      </w:r>
    </w:p>
    <w:p w:rsidR="000317A1" w:rsidRPr="00176442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176442">
        <w:rPr>
          <w:b/>
          <w:lang w:val="pl-PL"/>
        </w:rPr>
        <w:t>umowie</w:t>
      </w:r>
      <w:r w:rsidRPr="00176442">
        <w:rPr>
          <w:lang w:val="pl-PL"/>
        </w:rPr>
        <w:t xml:space="preserve"> – rozumie się przez to wzór umowy opracowany przez </w:t>
      </w:r>
      <w:r w:rsidR="00FE701C" w:rsidRPr="00176442">
        <w:rPr>
          <w:lang w:val="pl-PL"/>
        </w:rPr>
        <w:t>U</w:t>
      </w:r>
      <w:r w:rsidRPr="00176442">
        <w:rPr>
          <w:lang w:val="pl-PL"/>
        </w:rPr>
        <w:t>dzielającego zamówie</w:t>
      </w:r>
      <w:r w:rsidR="00F512BB" w:rsidRPr="00176442">
        <w:rPr>
          <w:lang w:val="pl-PL"/>
        </w:rPr>
        <w:t xml:space="preserve">nia, stanowiący załącznik Nr 2 </w:t>
      </w:r>
      <w:r w:rsidRPr="00176442"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512BB" w:rsidRDefault="00F512BB" w:rsidP="00F512B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Przedmiotem zamówienia jest wykonywanie świadczeń zdrowotnych w zakresie działania </w:t>
      </w:r>
      <w:r w:rsidR="00FE701C">
        <w:rPr>
          <w:lang w:val="pl-PL"/>
        </w:rPr>
        <w:t xml:space="preserve"> Szpital</w:t>
      </w:r>
      <w:r w:rsidR="00CE21FA">
        <w:rPr>
          <w:lang w:val="pl-PL"/>
        </w:rPr>
        <w:t>a</w:t>
      </w:r>
      <w:r w:rsidR="00FE701C">
        <w:rPr>
          <w:lang w:val="pl-PL"/>
        </w:rPr>
        <w:t xml:space="preserve"> im. Św. Faustyny Kowalskiej</w:t>
      </w:r>
      <w:r w:rsidR="00491EA8">
        <w:rPr>
          <w:lang w:val="pl-PL"/>
        </w:rPr>
        <w:t xml:space="preserve"> oraz innych podmiotów, na rzecz których Udzielający zamówienia świadczy usługi zdrowotne</w:t>
      </w:r>
      <w:r w:rsidR="00FE701C">
        <w:rPr>
          <w:lang w:val="pl-PL"/>
        </w:rPr>
        <w:t>:</w:t>
      </w:r>
    </w:p>
    <w:p w:rsidR="00C3337E" w:rsidRDefault="00C3337E" w:rsidP="00C3337E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7238EC" w:rsidRPr="00064760" w:rsidRDefault="0052798F" w:rsidP="00064760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lang w:val="pl-PL"/>
        </w:rPr>
      </w:pPr>
      <w:r w:rsidRPr="00064760">
        <w:rPr>
          <w:u w:val="single"/>
          <w:lang w:val="pl-PL"/>
        </w:rPr>
        <w:t>Oddział Wewnętrzny</w:t>
      </w:r>
      <w:r w:rsidR="00064760" w:rsidRPr="00064760">
        <w:rPr>
          <w:u w:val="single"/>
          <w:lang w:val="pl-PL"/>
        </w:rPr>
        <w:t xml:space="preserve"> I</w:t>
      </w:r>
      <w:r w:rsidRPr="00064760">
        <w:rPr>
          <w:lang w:val="pl-PL"/>
        </w:rPr>
        <w:t xml:space="preserve">: </w:t>
      </w:r>
    </w:p>
    <w:p w:rsidR="00064760" w:rsidRDefault="007238EC" w:rsidP="007238EC">
      <w:pPr>
        <w:pStyle w:val="Akapitzlist"/>
        <w:spacing w:after="0" w:line="240" w:lineRule="auto"/>
        <w:ind w:left="644"/>
        <w:jc w:val="both"/>
        <w:rPr>
          <w:lang w:val="pl-PL"/>
        </w:rPr>
      </w:pPr>
      <w:r w:rsidRPr="007238EC">
        <w:rPr>
          <w:lang w:val="pl-PL"/>
        </w:rPr>
        <w:t>-</w:t>
      </w:r>
      <w:r>
        <w:rPr>
          <w:lang w:val="pl-PL"/>
        </w:rPr>
        <w:t xml:space="preserve"> </w:t>
      </w:r>
      <w:r w:rsidR="006224B3">
        <w:rPr>
          <w:lang w:val="pl-PL"/>
        </w:rPr>
        <w:t xml:space="preserve">świadczenie usług zdrowotnych przez </w:t>
      </w:r>
      <w:r w:rsidR="006B642B">
        <w:rPr>
          <w:lang w:val="pl-PL"/>
        </w:rPr>
        <w:t>lekarza specjalistę chorób wewnę</w:t>
      </w:r>
      <w:r w:rsidR="006224B3">
        <w:rPr>
          <w:lang w:val="pl-PL"/>
        </w:rPr>
        <w:t xml:space="preserve">trznych w oddziale </w:t>
      </w:r>
      <w:r w:rsidR="006B642B">
        <w:rPr>
          <w:lang w:val="pl-PL"/>
        </w:rPr>
        <w:t>oraz w komórkach organizacyjnych Zespołu</w:t>
      </w:r>
      <w:r w:rsidR="006224B3">
        <w:rPr>
          <w:lang w:val="pl-PL"/>
        </w:rPr>
        <w:t xml:space="preserve">, </w:t>
      </w:r>
      <w:r w:rsidR="00E63066">
        <w:rPr>
          <w:lang w:val="pl-PL"/>
        </w:rPr>
        <w:t>od poniedziałku do piątku w godzinach od 8.00 do 15.00</w:t>
      </w:r>
      <w:r w:rsidR="00CF138A">
        <w:rPr>
          <w:lang w:val="pl-PL"/>
        </w:rPr>
        <w:t>,</w:t>
      </w:r>
      <w:r w:rsidR="00E63066">
        <w:rPr>
          <w:lang w:val="pl-PL"/>
        </w:rPr>
        <w:t xml:space="preserve"> pełnienie dyżurów lekarskich w dni robocze od 15.00 do 8.00 oraz w dni</w:t>
      </w:r>
      <w:r w:rsidR="003C17CA">
        <w:rPr>
          <w:lang w:val="pl-PL"/>
        </w:rPr>
        <w:t xml:space="preserve"> wolne od pracy od 8.00 do 8.00 (dyżur łączony z Oddziałem Wewnętrznym II).</w:t>
      </w:r>
    </w:p>
    <w:p w:rsidR="00CF138A" w:rsidRDefault="00CF138A" w:rsidP="00064760">
      <w:pPr>
        <w:spacing w:after="0" w:line="240" w:lineRule="auto"/>
        <w:jc w:val="both"/>
        <w:rPr>
          <w:lang w:val="pl-PL"/>
        </w:rPr>
      </w:pPr>
    </w:p>
    <w:p w:rsidR="00C3337E" w:rsidRDefault="00C3337E" w:rsidP="00064760">
      <w:pPr>
        <w:spacing w:after="0" w:line="240" w:lineRule="auto"/>
        <w:jc w:val="both"/>
        <w:rPr>
          <w:lang w:val="pl-PL"/>
        </w:rPr>
      </w:pPr>
    </w:p>
    <w:p w:rsidR="00C3337E" w:rsidRDefault="00C3337E" w:rsidP="00064760">
      <w:pPr>
        <w:spacing w:after="0" w:line="240" w:lineRule="auto"/>
        <w:jc w:val="both"/>
        <w:rPr>
          <w:lang w:val="pl-PL"/>
        </w:rPr>
      </w:pPr>
    </w:p>
    <w:p w:rsidR="00C3337E" w:rsidRDefault="00C3337E" w:rsidP="00064760">
      <w:pPr>
        <w:spacing w:after="0" w:line="240" w:lineRule="auto"/>
        <w:jc w:val="both"/>
        <w:rPr>
          <w:lang w:val="pl-PL"/>
        </w:rPr>
      </w:pPr>
    </w:p>
    <w:p w:rsidR="00064760" w:rsidRPr="00064760" w:rsidRDefault="00064760" w:rsidP="00064760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      </w:t>
      </w:r>
      <w:r w:rsidRPr="00064760">
        <w:rPr>
          <w:lang w:val="pl-PL"/>
        </w:rPr>
        <w:t xml:space="preserve">b) </w:t>
      </w:r>
      <w:r w:rsidRPr="00064760">
        <w:rPr>
          <w:u w:val="single"/>
          <w:lang w:val="pl-PL"/>
        </w:rPr>
        <w:t>Oddział Wewnętrzny I</w:t>
      </w:r>
      <w:r>
        <w:rPr>
          <w:u w:val="single"/>
          <w:lang w:val="pl-PL"/>
        </w:rPr>
        <w:t>I</w:t>
      </w:r>
      <w:r w:rsidRPr="00064760">
        <w:rPr>
          <w:lang w:val="pl-PL"/>
        </w:rPr>
        <w:t xml:space="preserve">: </w:t>
      </w:r>
    </w:p>
    <w:p w:rsidR="00064760" w:rsidRDefault="00064760" w:rsidP="00064760">
      <w:pPr>
        <w:pStyle w:val="Akapitzlist"/>
        <w:spacing w:after="0" w:line="240" w:lineRule="auto"/>
        <w:ind w:left="644"/>
        <w:jc w:val="both"/>
        <w:rPr>
          <w:lang w:val="pl-PL"/>
        </w:rPr>
      </w:pPr>
      <w:r w:rsidRPr="007238EC">
        <w:rPr>
          <w:lang w:val="pl-PL"/>
        </w:rPr>
        <w:t>-</w:t>
      </w:r>
      <w:r>
        <w:rPr>
          <w:lang w:val="pl-PL"/>
        </w:rPr>
        <w:t xml:space="preserve"> świadczenie usług zdrowotnych przez lekarza specjalistę chorób wewnętrznych w oddziale oraz w komórkach organizacyjnych Zespołu, od poniedziałku do piątku w godzinach od 8.00 do 15.00</w:t>
      </w:r>
      <w:r w:rsidR="00CF138A">
        <w:rPr>
          <w:lang w:val="pl-PL"/>
        </w:rPr>
        <w:t>,</w:t>
      </w:r>
      <w:r>
        <w:rPr>
          <w:lang w:val="pl-PL"/>
        </w:rPr>
        <w:t xml:space="preserve"> pełnienie dyżurów lekarskich w dni robocze od 15.00 do 8.00 oraz w dni</w:t>
      </w:r>
      <w:r w:rsidR="003C17CA">
        <w:rPr>
          <w:lang w:val="pl-PL"/>
        </w:rPr>
        <w:t xml:space="preserve"> wolne od pracy od 8.00 do 8.00 (dyżur łączony z Oddziałem Wewnętrznym I).</w:t>
      </w:r>
      <w:r>
        <w:rPr>
          <w:lang w:val="pl-PL"/>
        </w:rPr>
        <w:t xml:space="preserve"> </w:t>
      </w:r>
    </w:p>
    <w:p w:rsidR="00064760" w:rsidRDefault="00064760" w:rsidP="00064760">
      <w:pPr>
        <w:pStyle w:val="Akapitzlist"/>
        <w:spacing w:after="0" w:line="240" w:lineRule="auto"/>
        <w:ind w:left="644" w:hanging="360"/>
        <w:jc w:val="both"/>
        <w:rPr>
          <w:lang w:val="pl-PL"/>
        </w:rPr>
      </w:pPr>
    </w:p>
    <w:p w:rsidR="00E63066" w:rsidRPr="00302144" w:rsidRDefault="00CF138A" w:rsidP="00302144">
      <w:pPr>
        <w:pStyle w:val="Akapitzlist"/>
        <w:numPr>
          <w:ilvl w:val="0"/>
          <w:numId w:val="19"/>
        </w:numPr>
        <w:spacing w:after="0" w:line="240" w:lineRule="auto"/>
        <w:jc w:val="both"/>
        <w:rPr>
          <w:lang w:val="pl-PL"/>
        </w:rPr>
      </w:pPr>
      <w:r w:rsidRPr="00302144">
        <w:rPr>
          <w:u w:val="single"/>
          <w:lang w:val="pl-PL"/>
        </w:rPr>
        <w:t>Oddział Laryngologiczny</w:t>
      </w:r>
      <w:r w:rsidR="00E63066" w:rsidRPr="00302144">
        <w:rPr>
          <w:lang w:val="pl-PL"/>
        </w:rPr>
        <w:t xml:space="preserve">: </w:t>
      </w:r>
      <w:r w:rsidR="006224B3" w:rsidRPr="00302144">
        <w:rPr>
          <w:lang w:val="pl-PL"/>
        </w:rPr>
        <w:t xml:space="preserve">świadczenie usług zdrowotnych przez lekarza </w:t>
      </w:r>
      <w:r w:rsidRPr="00302144">
        <w:rPr>
          <w:lang w:val="pl-PL"/>
        </w:rPr>
        <w:t>specjalistę oto</w:t>
      </w:r>
      <w:r w:rsidR="00302144" w:rsidRPr="00302144">
        <w:rPr>
          <w:lang w:val="pl-PL"/>
        </w:rPr>
        <w:t>rynolaryngologa</w:t>
      </w:r>
      <w:r w:rsidR="00E63066" w:rsidRPr="00302144">
        <w:rPr>
          <w:lang w:val="pl-PL"/>
        </w:rPr>
        <w:t xml:space="preserve">  w oddziale </w:t>
      </w:r>
      <w:r w:rsidR="006B642B" w:rsidRPr="00302144">
        <w:rPr>
          <w:lang w:val="pl-PL"/>
        </w:rPr>
        <w:t>oraz w komórkach organizacyjnych Zespołu</w:t>
      </w:r>
      <w:r w:rsidR="00302144" w:rsidRPr="00302144">
        <w:rPr>
          <w:lang w:val="pl-PL"/>
        </w:rPr>
        <w:t xml:space="preserve">, </w:t>
      </w:r>
      <w:r w:rsidR="00E63066" w:rsidRPr="00302144">
        <w:rPr>
          <w:lang w:val="pl-PL"/>
        </w:rPr>
        <w:t>od poniedziałku do piątku w godzinach od 8.00 do 15.00</w:t>
      </w:r>
      <w:r w:rsidR="007238EC" w:rsidRPr="00302144">
        <w:rPr>
          <w:lang w:val="pl-PL"/>
        </w:rPr>
        <w:t>,</w:t>
      </w:r>
      <w:r w:rsidR="00302144" w:rsidRPr="00302144">
        <w:rPr>
          <w:lang w:val="pl-PL"/>
        </w:rPr>
        <w:t xml:space="preserve"> </w:t>
      </w:r>
      <w:r w:rsidR="00E63066" w:rsidRPr="00302144">
        <w:rPr>
          <w:lang w:val="pl-PL"/>
        </w:rPr>
        <w:t xml:space="preserve"> pełnienie dyżurów lekarskich </w:t>
      </w:r>
      <w:r w:rsidR="00302144" w:rsidRPr="00302144">
        <w:rPr>
          <w:lang w:val="pl-PL"/>
        </w:rPr>
        <w:t xml:space="preserve">pod telefonem, tzn. pozostawanie w gotowości do udzielania świadczeń medycznych, </w:t>
      </w:r>
      <w:r w:rsidR="00E63066" w:rsidRPr="00302144">
        <w:rPr>
          <w:lang w:val="pl-PL"/>
        </w:rPr>
        <w:t>w dni robocze od 15.00 do 8.00 oraz w dni wolne od pracy od 8.00 do 8.00.</w:t>
      </w:r>
    </w:p>
    <w:p w:rsidR="00955DE7" w:rsidRDefault="00955DE7" w:rsidP="00E63066">
      <w:pPr>
        <w:pStyle w:val="Akapitzlist"/>
        <w:spacing w:after="0" w:line="240" w:lineRule="auto"/>
        <w:ind w:left="644"/>
        <w:jc w:val="both"/>
        <w:rPr>
          <w:lang w:val="pl-PL"/>
        </w:rPr>
      </w:pPr>
    </w:p>
    <w:p w:rsidR="00F512BB" w:rsidRPr="00302144" w:rsidRDefault="00F512BB" w:rsidP="0030214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302144">
        <w:rPr>
          <w:lang w:val="pl-PL"/>
        </w:rPr>
        <w:t xml:space="preserve">Wykonywanie świadczeń zdrowotnych stanowiących przedmiot zamówienia obejmuje okres </w:t>
      </w:r>
      <w:r w:rsidRPr="00302144">
        <w:rPr>
          <w:b/>
          <w:lang w:val="pl-PL"/>
        </w:rPr>
        <w:t>od 01.0</w:t>
      </w:r>
      <w:r w:rsidR="00302144">
        <w:rPr>
          <w:b/>
          <w:lang w:val="pl-PL"/>
        </w:rPr>
        <w:t>7</w:t>
      </w:r>
      <w:r w:rsidRPr="00302144">
        <w:rPr>
          <w:b/>
          <w:lang w:val="pl-PL"/>
        </w:rPr>
        <w:t>.201</w:t>
      </w:r>
      <w:r w:rsidR="00302144">
        <w:rPr>
          <w:b/>
          <w:lang w:val="pl-PL"/>
        </w:rPr>
        <w:t>8</w:t>
      </w:r>
      <w:r w:rsidRPr="00302144">
        <w:rPr>
          <w:b/>
          <w:lang w:val="pl-PL"/>
        </w:rPr>
        <w:t>r. do 31.12.201</w:t>
      </w:r>
      <w:r w:rsidR="00302144">
        <w:rPr>
          <w:b/>
          <w:lang w:val="pl-PL"/>
        </w:rPr>
        <w:t>8</w:t>
      </w:r>
      <w:r w:rsidRPr="00302144">
        <w:rPr>
          <w:b/>
          <w:lang w:val="pl-PL"/>
        </w:rPr>
        <w:t>r.</w:t>
      </w:r>
    </w:p>
    <w:p w:rsidR="00B853B7" w:rsidRPr="00476EF3" w:rsidRDefault="00B853B7" w:rsidP="0030214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491EA8">
        <w:rPr>
          <w:lang w:val="pl-PL"/>
        </w:rPr>
        <w:t xml:space="preserve">Łączna wartość przedmiotu zamówienia, obliczona zgodnie z art. 26a ustawy o działalności leczniczej, określa się kwotę  </w:t>
      </w:r>
      <w:r w:rsidR="00C3337E" w:rsidRPr="00C3337E">
        <w:rPr>
          <w:b/>
          <w:lang w:val="pl-PL"/>
        </w:rPr>
        <w:t>386</w:t>
      </w:r>
      <w:r w:rsidR="00CE21FA" w:rsidRPr="00C3337E">
        <w:rPr>
          <w:b/>
          <w:lang w:val="pl-PL"/>
        </w:rPr>
        <w:t>.</w:t>
      </w:r>
      <w:r w:rsidR="00C3337E" w:rsidRPr="00C3337E">
        <w:rPr>
          <w:b/>
          <w:lang w:val="pl-PL"/>
        </w:rPr>
        <w:t>028</w:t>
      </w:r>
      <w:r w:rsidR="00CE21FA" w:rsidRPr="00C3337E">
        <w:rPr>
          <w:b/>
          <w:lang w:val="pl-PL"/>
        </w:rPr>
        <w:t>,</w:t>
      </w:r>
      <w:r w:rsidR="00476EF3" w:rsidRPr="00C3337E">
        <w:rPr>
          <w:b/>
          <w:lang w:val="pl-PL"/>
        </w:rPr>
        <w:t>00</w:t>
      </w:r>
      <w:r w:rsidR="00CE21FA" w:rsidRPr="00C3337E">
        <w:rPr>
          <w:b/>
          <w:lang w:val="pl-PL"/>
        </w:rPr>
        <w:t xml:space="preserve"> </w:t>
      </w:r>
      <w:r w:rsidR="00CE21FA" w:rsidRPr="00476EF3">
        <w:rPr>
          <w:b/>
          <w:lang w:val="pl-PL"/>
        </w:rPr>
        <w:t>zł.</w:t>
      </w:r>
    </w:p>
    <w:p w:rsidR="00F512BB" w:rsidRPr="009C4EE5" w:rsidRDefault="00050C2A" w:rsidP="0030214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 xml:space="preserve">konkursowego zostaną wybrane najkorzystniejsze oferty, w liczbie zapewniającej ciągłość świadczenia usług zdrowotnych będących przedmiotem postępowania, zawierające propozycje cenowe znajdujące pokrycie w </w:t>
      </w:r>
      <w:r w:rsidR="00E767C2" w:rsidRPr="009C4EE5">
        <w:rPr>
          <w:lang w:val="pl-PL"/>
        </w:rPr>
        <w:t>wielkości środków przeznaczonych na sfinansowanie przedmiotu zamówienia.</w:t>
      </w:r>
    </w:p>
    <w:p w:rsidR="00E767C2" w:rsidRDefault="00E767C2" w:rsidP="0030214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9C4EE5">
        <w:rPr>
          <w:lang w:val="pl-PL"/>
        </w:rPr>
        <w:t xml:space="preserve">Szczegółowe warunki wykonywania świadczeń określają odpowiednie przepisy, a w </w:t>
      </w:r>
      <w:r>
        <w:rPr>
          <w:lang w:val="pl-PL"/>
        </w:rPr>
        <w:t>szczególności przepisy ustawy o świadczeniach opieki zdrowotnej finansowanych ze środków publicznych.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  <w:bookmarkStart w:id="0" w:name="_GoBack"/>
      <w:bookmarkEnd w:id="0"/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CE21FA">
        <w:rPr>
          <w:lang w:val="pl-PL"/>
        </w:rPr>
        <w:t xml:space="preserve"> (lub zatrudniający takich lekarzy)</w:t>
      </w:r>
      <w:r w:rsidR="006224B3">
        <w:rPr>
          <w:lang w:val="pl-PL"/>
        </w:rPr>
        <w:t xml:space="preserve"> </w:t>
      </w:r>
      <w:r w:rsidR="00302144">
        <w:rPr>
          <w:lang w:val="pl-PL"/>
        </w:rPr>
        <w:t>oraz</w:t>
      </w:r>
      <w:r w:rsidR="00DE3DD8">
        <w:rPr>
          <w:lang w:val="pl-PL"/>
        </w:rPr>
        <w:t xml:space="preserve">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CE21FA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CE21FA">
        <w:rPr>
          <w:lang w:val="pl-PL"/>
        </w:rPr>
        <w:t>podmiotów wykonujących działalność leczniczą lub w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powinna zawierać wszelkie dokumenty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7967AF">
        <w:rPr>
          <w:lang w:val="pl-PL"/>
        </w:rPr>
        <w:t>pieczątką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oferenta</w:t>
      </w:r>
      <w:r w:rsidR="00042725">
        <w:rPr>
          <w:lang w:val="pl-PL"/>
        </w:rPr>
        <w:t xml:space="preserve"> </w:t>
      </w:r>
      <w:r w:rsidR="007967AF">
        <w:rPr>
          <w:lang w:val="pl-PL"/>
        </w:rPr>
        <w:t xml:space="preserve"> oraz </w:t>
      </w:r>
      <w:r w:rsidR="00042725">
        <w:rPr>
          <w:lang w:val="pl-PL"/>
        </w:rPr>
        <w:t xml:space="preserve"> </w:t>
      </w:r>
      <w:r>
        <w:rPr>
          <w:lang w:val="pl-PL"/>
        </w:rPr>
        <w:t>napisem:</w:t>
      </w:r>
      <w:r w:rsidR="00042725">
        <w:rPr>
          <w:lang w:val="pl-PL"/>
        </w:rPr>
        <w:t xml:space="preserve"> </w:t>
      </w:r>
      <w:r>
        <w:rPr>
          <w:lang w:val="pl-PL"/>
        </w:rPr>
        <w:t xml:space="preserve">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042725">
        <w:rPr>
          <w:u w:val="single"/>
          <w:lang w:val="pl-PL"/>
        </w:rPr>
        <w:t xml:space="preserve">-   </w:t>
      </w:r>
      <w:r w:rsidR="00E63066" w:rsidRPr="00042725">
        <w:rPr>
          <w:i/>
          <w:u w:val="single"/>
          <w:lang w:val="pl-PL"/>
        </w:rPr>
        <w:t>wymienić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>właściwy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 </w:t>
      </w:r>
      <w:r w:rsidR="00042725">
        <w:rPr>
          <w:i/>
          <w:u w:val="single"/>
          <w:lang w:val="pl-PL"/>
        </w:rPr>
        <w:t xml:space="preserve"> </w:t>
      </w:r>
      <w:r w:rsidR="00E63066" w:rsidRPr="00042725">
        <w:rPr>
          <w:i/>
          <w:u w:val="single"/>
          <w:lang w:val="pl-PL"/>
        </w:rPr>
        <w:t xml:space="preserve">oddział </w:t>
      </w:r>
      <w:r w:rsidR="00042725">
        <w:rPr>
          <w:i/>
          <w:u w:val="single"/>
          <w:lang w:val="pl-PL"/>
        </w:rPr>
        <w:t xml:space="preserve">  </w:t>
      </w:r>
      <w:r w:rsidR="00E63066" w:rsidRPr="00042725">
        <w:rPr>
          <w:i/>
          <w:u w:val="single"/>
          <w:lang w:val="pl-PL"/>
        </w:rPr>
        <w:t>szpitalny</w:t>
      </w:r>
      <w:r>
        <w:rPr>
          <w:lang w:val="pl-PL"/>
        </w:rPr>
        <w:t xml:space="preserve">” </w:t>
      </w:r>
      <w:r>
        <w:rPr>
          <w:lang w:val="pl-PL"/>
        </w:rPr>
        <w:lastRenderedPageBreak/>
        <w:t>i przesłać lub złożyć na adres: Zespół Opieki Zdrowotnej w Łęczycy, ul. Zachodnia 6, 99-100 Łęczyca</w:t>
      </w:r>
      <w:r w:rsidR="006224B3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zawartym z Udzielającym zamówienia.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dokumenty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491EA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 w:rsidRPr="00491EA8">
        <w:rPr>
          <w:lang w:val="pl-PL"/>
        </w:rPr>
        <w:t>Ofertę  składa się w Sekretariacie Dyrektora pok. nr 2</w:t>
      </w:r>
      <w:r w:rsidR="00E63066" w:rsidRPr="00491EA8">
        <w:rPr>
          <w:lang w:val="pl-PL"/>
        </w:rPr>
        <w:t>4 w</w:t>
      </w:r>
      <w:r w:rsidRPr="00491EA8">
        <w:rPr>
          <w:lang w:val="pl-PL"/>
        </w:rPr>
        <w:t xml:space="preserve"> Zespo</w:t>
      </w:r>
      <w:r w:rsidR="00E63066" w:rsidRPr="00491EA8">
        <w:rPr>
          <w:lang w:val="pl-PL"/>
        </w:rPr>
        <w:t>le</w:t>
      </w:r>
      <w:r w:rsidRPr="00491EA8">
        <w:rPr>
          <w:lang w:val="pl-PL"/>
        </w:rPr>
        <w:t xml:space="preserve"> Opieki Zdrowotnej w Łęczycy, ul. Zachodnia 6</w:t>
      </w:r>
      <w:r w:rsidR="008D3161" w:rsidRPr="00491EA8">
        <w:rPr>
          <w:lang w:val="pl-PL"/>
        </w:rPr>
        <w:t>,</w:t>
      </w:r>
      <w:r w:rsidRPr="00491EA8">
        <w:rPr>
          <w:lang w:val="pl-PL"/>
        </w:rPr>
        <w:t xml:space="preserve"> w terminie do dnia </w:t>
      </w:r>
      <w:r w:rsidR="003C17CA">
        <w:rPr>
          <w:b/>
          <w:lang w:val="pl-PL"/>
        </w:rPr>
        <w:t>18</w:t>
      </w:r>
      <w:r w:rsidR="009C4EE5">
        <w:rPr>
          <w:b/>
          <w:lang w:val="pl-PL"/>
        </w:rPr>
        <w:t xml:space="preserve"> </w:t>
      </w:r>
      <w:r w:rsidR="003C17CA">
        <w:rPr>
          <w:b/>
          <w:lang w:val="pl-PL"/>
        </w:rPr>
        <w:t>czerwca</w:t>
      </w:r>
      <w:r w:rsidRPr="00491EA8">
        <w:rPr>
          <w:b/>
          <w:lang w:val="pl-PL"/>
        </w:rPr>
        <w:t xml:space="preserve"> 201</w:t>
      </w:r>
      <w:r w:rsidR="003C17CA">
        <w:rPr>
          <w:b/>
          <w:lang w:val="pl-PL"/>
        </w:rPr>
        <w:t>8</w:t>
      </w:r>
      <w:r w:rsidRPr="00491EA8">
        <w:rPr>
          <w:b/>
          <w:lang w:val="pl-PL"/>
        </w:rPr>
        <w:t>r. do godz. 1</w:t>
      </w:r>
      <w:r w:rsidR="00E63066" w:rsidRPr="00491EA8">
        <w:rPr>
          <w:b/>
          <w:lang w:val="pl-PL"/>
        </w:rPr>
        <w:t>4</w:t>
      </w:r>
      <w:r w:rsidRPr="00491EA8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250068">
        <w:rPr>
          <w:lang w:val="pl-PL"/>
        </w:rPr>
        <w:t xml:space="preserve"> oraz Z-ca Dyrektora ds. Lecznictwa i Rehabilitacji – lek. med. Krzysztof Kołodziejski (tel. 024 388 26 01 wew.107) 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Pr="009C4EE5" w:rsidRDefault="000C7A28" w:rsidP="000C7A28">
      <w:pPr>
        <w:spacing w:after="0" w:line="240" w:lineRule="auto"/>
        <w:jc w:val="both"/>
        <w:rPr>
          <w:lang w:val="pl-PL"/>
        </w:rPr>
      </w:pPr>
      <w:r w:rsidRPr="009C4EE5">
        <w:rPr>
          <w:lang w:val="pl-PL"/>
        </w:rPr>
        <w:t>Oferent związany jest 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491EA8" w:rsidRDefault="00CC445E" w:rsidP="006F733F">
      <w:pPr>
        <w:spacing w:after="0" w:line="240" w:lineRule="auto"/>
        <w:jc w:val="both"/>
        <w:rPr>
          <w:b/>
          <w:lang w:val="pl-PL"/>
        </w:rPr>
      </w:pPr>
      <w:r>
        <w:rPr>
          <w:lang w:val="pl-PL"/>
        </w:rPr>
        <w:t xml:space="preserve">Otwarcie </w:t>
      </w:r>
      <w:r w:rsidR="00042725">
        <w:rPr>
          <w:lang w:val="pl-PL"/>
        </w:rPr>
        <w:t xml:space="preserve"> </w:t>
      </w:r>
      <w:r w:rsidR="00F55458">
        <w:rPr>
          <w:lang w:val="pl-PL"/>
        </w:rPr>
        <w:t xml:space="preserve"> </w:t>
      </w:r>
      <w:r w:rsidR="00042725">
        <w:rPr>
          <w:lang w:val="pl-PL"/>
        </w:rPr>
        <w:t xml:space="preserve"> </w:t>
      </w:r>
      <w:r>
        <w:rPr>
          <w:lang w:val="pl-PL"/>
        </w:rPr>
        <w:t>złoż</w:t>
      </w:r>
      <w:r w:rsidR="006F733F">
        <w:rPr>
          <w:lang w:val="pl-PL"/>
        </w:rPr>
        <w:t>onych</w:t>
      </w:r>
      <w:r w:rsidR="00042725">
        <w:rPr>
          <w:lang w:val="pl-PL"/>
        </w:rPr>
        <w:t xml:space="preserve"> </w:t>
      </w:r>
      <w:r w:rsidR="00F55458">
        <w:rPr>
          <w:lang w:val="pl-PL"/>
        </w:rPr>
        <w:t xml:space="preserve"> 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ofert</w:t>
      </w:r>
      <w:r w:rsidR="00042725">
        <w:rPr>
          <w:lang w:val="pl-PL"/>
        </w:rPr>
        <w:t xml:space="preserve">  </w:t>
      </w:r>
      <w:r w:rsidR="006F733F">
        <w:rPr>
          <w:lang w:val="pl-PL"/>
        </w:rPr>
        <w:t xml:space="preserve"> nastąpi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w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si</w:t>
      </w:r>
      <w:r>
        <w:rPr>
          <w:lang w:val="pl-PL"/>
        </w:rPr>
        <w:t>e</w:t>
      </w:r>
      <w:r w:rsidR="006F733F">
        <w:rPr>
          <w:lang w:val="pl-PL"/>
        </w:rPr>
        <w:t>dzibie</w:t>
      </w:r>
      <w:r w:rsidR="00042725">
        <w:rPr>
          <w:lang w:val="pl-PL"/>
        </w:rPr>
        <w:t xml:space="preserve"> </w:t>
      </w:r>
      <w:r w:rsidR="006F733F">
        <w:rPr>
          <w:lang w:val="pl-PL"/>
        </w:rPr>
        <w:t xml:space="preserve">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3C17CA">
        <w:rPr>
          <w:b/>
          <w:lang w:val="pl-PL"/>
        </w:rPr>
        <w:t>19 czerwca</w:t>
      </w:r>
      <w:r w:rsidRPr="00491EA8">
        <w:rPr>
          <w:b/>
          <w:lang w:val="pl-PL"/>
        </w:rPr>
        <w:t xml:space="preserve"> 201</w:t>
      </w:r>
      <w:r w:rsidR="003C17CA">
        <w:rPr>
          <w:b/>
          <w:lang w:val="pl-PL"/>
        </w:rPr>
        <w:t>8</w:t>
      </w:r>
      <w:r w:rsidR="007967AF" w:rsidRPr="00491EA8">
        <w:rPr>
          <w:b/>
          <w:lang w:val="pl-PL"/>
        </w:rPr>
        <w:t>r</w:t>
      </w:r>
      <w:r w:rsidRPr="00491EA8">
        <w:rPr>
          <w:b/>
          <w:lang w:val="pl-PL"/>
        </w:rPr>
        <w:t>. o godz. 10.00.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5A3835" w:rsidRPr="000C7A28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5A3835" w:rsidRDefault="005A3835" w:rsidP="005A3835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F55458" w:rsidRPr="00763947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Jakość , kompleksowość– 25% (max  7 pkt.)</w:t>
      </w:r>
    </w:p>
    <w:p w:rsidR="00F55458" w:rsidRDefault="00F55458" w:rsidP="00F55458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Cena – 60% (max  10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3C17CA" w:rsidRDefault="003C17CA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F55458" w:rsidRDefault="00F55458" w:rsidP="00F55458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Dostępność, ciągłość – 15% (max 3 pkt.)</w:t>
      </w:r>
    </w:p>
    <w:p w:rsidR="00F55458" w:rsidRDefault="00F55458" w:rsidP="00F55458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lastRenderedPageBreak/>
        <w:t>(Komisja konkursowa  dokonując oceny dostępności świadczeń gwarantowanej przez oferenta bierze pod uwagę minimalną liczbę godzin oferowanych przez oferenta).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Kx25% + Cx60% + Dx15%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F55458" w:rsidRPr="00E41676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F55458" w:rsidRDefault="00F55458" w:rsidP="00F55458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0464F" w:rsidRDefault="00E0464F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 pr</w:t>
      </w:r>
      <w:r w:rsidR="00536030">
        <w:rPr>
          <w:lang w:val="pl-PL"/>
        </w:rPr>
        <w:t>ze</w:t>
      </w:r>
      <w:r>
        <w:rPr>
          <w:lang w:val="pl-PL"/>
        </w:rPr>
        <w:t>z oddział.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XIV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Dokumenty dotyczące postępowania konkursowego przechowywane są w siedzibie Udzielającego zamówienia.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C73DEB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</w:t>
      </w:r>
      <w:r w:rsidR="00F52413">
        <w:rPr>
          <w:lang w:val="pl-PL"/>
        </w:rPr>
        <w:t>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</w:t>
      </w:r>
      <w:r w:rsidR="007967AF">
        <w:rPr>
          <w:i/>
          <w:lang w:val="pl-PL"/>
        </w:rPr>
        <w:t>o</w:t>
      </w:r>
      <w:r w:rsidRPr="00F52413">
        <w:rPr>
          <w:i/>
          <w:lang w:val="pl-PL"/>
        </w:rPr>
        <w:t>r</w:t>
      </w:r>
      <w:r w:rsidR="007967AF">
        <w:rPr>
          <w:i/>
          <w:lang w:val="pl-PL"/>
        </w:rPr>
        <w:t>y</w:t>
      </w:r>
      <w:r w:rsidRPr="00F52413">
        <w:rPr>
          <w:i/>
          <w:lang w:val="pl-PL"/>
        </w:rPr>
        <w:t xml:space="preserve"> um</w:t>
      </w:r>
      <w:r w:rsidR="007967AF">
        <w:rPr>
          <w:i/>
          <w:lang w:val="pl-PL"/>
        </w:rPr>
        <w:t>ó</w:t>
      </w:r>
      <w:r w:rsidRPr="00F52413">
        <w:rPr>
          <w:i/>
          <w:lang w:val="pl-PL"/>
        </w:rPr>
        <w:t>w</w:t>
      </w:r>
    </w:p>
    <w:sectPr w:rsidR="00F52413" w:rsidRPr="00F52413" w:rsidSect="00EE365B">
      <w:pgSz w:w="11906" w:h="16838"/>
      <w:pgMar w:top="709" w:right="1417" w:bottom="426" w:left="1276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A9" w:rsidRDefault="00765CA9" w:rsidP="002853B3">
      <w:pPr>
        <w:spacing w:after="0" w:line="240" w:lineRule="auto"/>
      </w:pPr>
      <w:r>
        <w:separator/>
      </w:r>
    </w:p>
  </w:endnote>
  <w:endnote w:type="continuationSeparator" w:id="0">
    <w:p w:rsidR="00765CA9" w:rsidRDefault="00765CA9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A9" w:rsidRDefault="00765CA9" w:rsidP="002853B3">
      <w:pPr>
        <w:spacing w:after="0" w:line="240" w:lineRule="auto"/>
      </w:pPr>
      <w:r>
        <w:separator/>
      </w:r>
    </w:p>
  </w:footnote>
  <w:footnote w:type="continuationSeparator" w:id="0">
    <w:p w:rsidR="00765CA9" w:rsidRDefault="00765CA9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F83"/>
    <w:multiLevelType w:val="hybridMultilevel"/>
    <w:tmpl w:val="336E626E"/>
    <w:lvl w:ilvl="0" w:tplc="BC22E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358F"/>
    <w:multiLevelType w:val="hybridMultilevel"/>
    <w:tmpl w:val="27F8CCE4"/>
    <w:lvl w:ilvl="0" w:tplc="C50A94C0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96EE8"/>
    <w:multiLevelType w:val="hybridMultilevel"/>
    <w:tmpl w:val="41C8F80C"/>
    <w:lvl w:ilvl="0" w:tplc="6CFC5AA0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8D4848"/>
    <w:multiLevelType w:val="hybridMultilevel"/>
    <w:tmpl w:val="C9D8DA20"/>
    <w:lvl w:ilvl="0" w:tplc="2A5ED56A">
      <w:start w:val="1"/>
      <w:numFmt w:val="upp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18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123E2"/>
    <w:rsid w:val="000317A1"/>
    <w:rsid w:val="00042725"/>
    <w:rsid w:val="00044576"/>
    <w:rsid w:val="00046A53"/>
    <w:rsid w:val="00050C2A"/>
    <w:rsid w:val="00052F46"/>
    <w:rsid w:val="0006334B"/>
    <w:rsid w:val="00064760"/>
    <w:rsid w:val="00082EF8"/>
    <w:rsid w:val="00084EC6"/>
    <w:rsid w:val="00086B52"/>
    <w:rsid w:val="000912F2"/>
    <w:rsid w:val="0009152E"/>
    <w:rsid w:val="000C7A28"/>
    <w:rsid w:val="000F0EDE"/>
    <w:rsid w:val="000F44AB"/>
    <w:rsid w:val="00107539"/>
    <w:rsid w:val="00153122"/>
    <w:rsid w:val="00176442"/>
    <w:rsid w:val="00190C72"/>
    <w:rsid w:val="001960B3"/>
    <w:rsid w:val="001C22D4"/>
    <w:rsid w:val="001C4A6B"/>
    <w:rsid w:val="001D1431"/>
    <w:rsid w:val="001E1DAE"/>
    <w:rsid w:val="001E2C19"/>
    <w:rsid w:val="002362A8"/>
    <w:rsid w:val="002365D1"/>
    <w:rsid w:val="00245E39"/>
    <w:rsid w:val="00250068"/>
    <w:rsid w:val="0026134C"/>
    <w:rsid w:val="00272DDC"/>
    <w:rsid w:val="002853B3"/>
    <w:rsid w:val="0028724E"/>
    <w:rsid w:val="002920C2"/>
    <w:rsid w:val="002A118B"/>
    <w:rsid w:val="002B0CB8"/>
    <w:rsid w:val="002D7F58"/>
    <w:rsid w:val="002E0C66"/>
    <w:rsid w:val="00302144"/>
    <w:rsid w:val="00304544"/>
    <w:rsid w:val="0030724C"/>
    <w:rsid w:val="00307992"/>
    <w:rsid w:val="00326E6D"/>
    <w:rsid w:val="00345FD7"/>
    <w:rsid w:val="00351293"/>
    <w:rsid w:val="00370F64"/>
    <w:rsid w:val="003742B5"/>
    <w:rsid w:val="00375611"/>
    <w:rsid w:val="003758E5"/>
    <w:rsid w:val="00392A58"/>
    <w:rsid w:val="003B596A"/>
    <w:rsid w:val="003C17CA"/>
    <w:rsid w:val="003C32F0"/>
    <w:rsid w:val="003E5430"/>
    <w:rsid w:val="003F1397"/>
    <w:rsid w:val="003F19D8"/>
    <w:rsid w:val="00404D8C"/>
    <w:rsid w:val="00405936"/>
    <w:rsid w:val="0041662E"/>
    <w:rsid w:val="00443F51"/>
    <w:rsid w:val="00453807"/>
    <w:rsid w:val="00470182"/>
    <w:rsid w:val="00476EF3"/>
    <w:rsid w:val="0048020E"/>
    <w:rsid w:val="00491EA8"/>
    <w:rsid w:val="00492AF0"/>
    <w:rsid w:val="004A55FE"/>
    <w:rsid w:val="004A71EF"/>
    <w:rsid w:val="004C01F2"/>
    <w:rsid w:val="004C4B2A"/>
    <w:rsid w:val="004D267B"/>
    <w:rsid w:val="004E5A34"/>
    <w:rsid w:val="004E6367"/>
    <w:rsid w:val="004E7448"/>
    <w:rsid w:val="00505F5C"/>
    <w:rsid w:val="005137DA"/>
    <w:rsid w:val="00515335"/>
    <w:rsid w:val="0052798F"/>
    <w:rsid w:val="00536030"/>
    <w:rsid w:val="00552ED5"/>
    <w:rsid w:val="00584C01"/>
    <w:rsid w:val="00587B67"/>
    <w:rsid w:val="005A3835"/>
    <w:rsid w:val="005B1363"/>
    <w:rsid w:val="005B271E"/>
    <w:rsid w:val="005D3C0A"/>
    <w:rsid w:val="005D51AD"/>
    <w:rsid w:val="005D76E1"/>
    <w:rsid w:val="005E478F"/>
    <w:rsid w:val="005E78BC"/>
    <w:rsid w:val="005F6D99"/>
    <w:rsid w:val="00600E8B"/>
    <w:rsid w:val="00602F55"/>
    <w:rsid w:val="00606394"/>
    <w:rsid w:val="00607298"/>
    <w:rsid w:val="00610557"/>
    <w:rsid w:val="006149EF"/>
    <w:rsid w:val="00620772"/>
    <w:rsid w:val="006224B3"/>
    <w:rsid w:val="00635209"/>
    <w:rsid w:val="00672B96"/>
    <w:rsid w:val="00685EE1"/>
    <w:rsid w:val="00697551"/>
    <w:rsid w:val="006B24E7"/>
    <w:rsid w:val="006B642B"/>
    <w:rsid w:val="006F733F"/>
    <w:rsid w:val="00702D24"/>
    <w:rsid w:val="00711ACD"/>
    <w:rsid w:val="00714814"/>
    <w:rsid w:val="0071645A"/>
    <w:rsid w:val="007238EC"/>
    <w:rsid w:val="00725B75"/>
    <w:rsid w:val="007447BB"/>
    <w:rsid w:val="007454B9"/>
    <w:rsid w:val="0075094E"/>
    <w:rsid w:val="00762CF9"/>
    <w:rsid w:val="00763947"/>
    <w:rsid w:val="00765CA9"/>
    <w:rsid w:val="00766839"/>
    <w:rsid w:val="00773D17"/>
    <w:rsid w:val="00787080"/>
    <w:rsid w:val="007967AF"/>
    <w:rsid w:val="007C4335"/>
    <w:rsid w:val="007E2E10"/>
    <w:rsid w:val="007F1893"/>
    <w:rsid w:val="007F7329"/>
    <w:rsid w:val="008004AA"/>
    <w:rsid w:val="00803D6F"/>
    <w:rsid w:val="00816ACB"/>
    <w:rsid w:val="00820CC0"/>
    <w:rsid w:val="00824C4F"/>
    <w:rsid w:val="008637FC"/>
    <w:rsid w:val="008676F3"/>
    <w:rsid w:val="008703B5"/>
    <w:rsid w:val="0087432B"/>
    <w:rsid w:val="008754D1"/>
    <w:rsid w:val="00875A46"/>
    <w:rsid w:val="00887FA3"/>
    <w:rsid w:val="008D3161"/>
    <w:rsid w:val="008E404F"/>
    <w:rsid w:val="008E569D"/>
    <w:rsid w:val="008F2C39"/>
    <w:rsid w:val="008F6B5F"/>
    <w:rsid w:val="008F7157"/>
    <w:rsid w:val="00907846"/>
    <w:rsid w:val="00925C4F"/>
    <w:rsid w:val="009272D3"/>
    <w:rsid w:val="009350C3"/>
    <w:rsid w:val="0093793C"/>
    <w:rsid w:val="009435ED"/>
    <w:rsid w:val="00955DE7"/>
    <w:rsid w:val="00964F6F"/>
    <w:rsid w:val="00970E70"/>
    <w:rsid w:val="00973E1D"/>
    <w:rsid w:val="00980697"/>
    <w:rsid w:val="009909AB"/>
    <w:rsid w:val="00997422"/>
    <w:rsid w:val="009A02CD"/>
    <w:rsid w:val="009A2DEA"/>
    <w:rsid w:val="009A6289"/>
    <w:rsid w:val="009A6A29"/>
    <w:rsid w:val="009C1113"/>
    <w:rsid w:val="009C3821"/>
    <w:rsid w:val="009C4EE5"/>
    <w:rsid w:val="009D00EC"/>
    <w:rsid w:val="009D782C"/>
    <w:rsid w:val="009F1FE6"/>
    <w:rsid w:val="009F64CB"/>
    <w:rsid w:val="00A1250C"/>
    <w:rsid w:val="00A2772F"/>
    <w:rsid w:val="00A34F0A"/>
    <w:rsid w:val="00A5142F"/>
    <w:rsid w:val="00A51C68"/>
    <w:rsid w:val="00A54A9C"/>
    <w:rsid w:val="00A558F2"/>
    <w:rsid w:val="00A62E44"/>
    <w:rsid w:val="00A65C47"/>
    <w:rsid w:val="00A73008"/>
    <w:rsid w:val="00A92D72"/>
    <w:rsid w:val="00AB34E8"/>
    <w:rsid w:val="00AB4A68"/>
    <w:rsid w:val="00AC25CE"/>
    <w:rsid w:val="00AC3F27"/>
    <w:rsid w:val="00AC4E4F"/>
    <w:rsid w:val="00AD5D0B"/>
    <w:rsid w:val="00AF5899"/>
    <w:rsid w:val="00B10ADF"/>
    <w:rsid w:val="00B13544"/>
    <w:rsid w:val="00B31EB5"/>
    <w:rsid w:val="00B37766"/>
    <w:rsid w:val="00B37E78"/>
    <w:rsid w:val="00B535C6"/>
    <w:rsid w:val="00B64FA7"/>
    <w:rsid w:val="00B665B5"/>
    <w:rsid w:val="00B853B7"/>
    <w:rsid w:val="00BA2333"/>
    <w:rsid w:val="00BA30F0"/>
    <w:rsid w:val="00BA7973"/>
    <w:rsid w:val="00BD71AA"/>
    <w:rsid w:val="00C061A3"/>
    <w:rsid w:val="00C108AA"/>
    <w:rsid w:val="00C21C70"/>
    <w:rsid w:val="00C32C15"/>
    <w:rsid w:val="00C3337E"/>
    <w:rsid w:val="00C35DFB"/>
    <w:rsid w:val="00C40124"/>
    <w:rsid w:val="00C5011F"/>
    <w:rsid w:val="00C65B62"/>
    <w:rsid w:val="00C73960"/>
    <w:rsid w:val="00C73DEB"/>
    <w:rsid w:val="00C926CA"/>
    <w:rsid w:val="00C9579E"/>
    <w:rsid w:val="00CA122E"/>
    <w:rsid w:val="00CA2519"/>
    <w:rsid w:val="00CA33E0"/>
    <w:rsid w:val="00CA7012"/>
    <w:rsid w:val="00CC445E"/>
    <w:rsid w:val="00CC54EA"/>
    <w:rsid w:val="00CD4950"/>
    <w:rsid w:val="00CE21FA"/>
    <w:rsid w:val="00CE39FF"/>
    <w:rsid w:val="00CF138A"/>
    <w:rsid w:val="00CF1F9C"/>
    <w:rsid w:val="00CF5759"/>
    <w:rsid w:val="00CF5CD6"/>
    <w:rsid w:val="00D05294"/>
    <w:rsid w:val="00D07EFE"/>
    <w:rsid w:val="00D672B1"/>
    <w:rsid w:val="00D70286"/>
    <w:rsid w:val="00D712D1"/>
    <w:rsid w:val="00DB6274"/>
    <w:rsid w:val="00DC7AEE"/>
    <w:rsid w:val="00DE3DD8"/>
    <w:rsid w:val="00DE5DF7"/>
    <w:rsid w:val="00E0464F"/>
    <w:rsid w:val="00E165E6"/>
    <w:rsid w:val="00E313DB"/>
    <w:rsid w:val="00E41676"/>
    <w:rsid w:val="00E4568A"/>
    <w:rsid w:val="00E4587C"/>
    <w:rsid w:val="00E51F37"/>
    <w:rsid w:val="00E53234"/>
    <w:rsid w:val="00E57CA6"/>
    <w:rsid w:val="00E61757"/>
    <w:rsid w:val="00E63066"/>
    <w:rsid w:val="00E65137"/>
    <w:rsid w:val="00E72B7A"/>
    <w:rsid w:val="00E73A95"/>
    <w:rsid w:val="00E74C3B"/>
    <w:rsid w:val="00E767C2"/>
    <w:rsid w:val="00E82C38"/>
    <w:rsid w:val="00E91125"/>
    <w:rsid w:val="00EB3616"/>
    <w:rsid w:val="00EB5C18"/>
    <w:rsid w:val="00EB7908"/>
    <w:rsid w:val="00EB794B"/>
    <w:rsid w:val="00EE05CA"/>
    <w:rsid w:val="00EE365B"/>
    <w:rsid w:val="00EF1708"/>
    <w:rsid w:val="00EF5D68"/>
    <w:rsid w:val="00F055E9"/>
    <w:rsid w:val="00F22909"/>
    <w:rsid w:val="00F510B1"/>
    <w:rsid w:val="00F512BB"/>
    <w:rsid w:val="00F52413"/>
    <w:rsid w:val="00F5544B"/>
    <w:rsid w:val="00F55458"/>
    <w:rsid w:val="00F62DB1"/>
    <w:rsid w:val="00F777BE"/>
    <w:rsid w:val="00F8097D"/>
    <w:rsid w:val="00FB0C75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10</cp:revision>
  <cp:lastPrinted>2016-10-06T10:45:00Z</cp:lastPrinted>
  <dcterms:created xsi:type="dcterms:W3CDTF">2016-09-26T12:30:00Z</dcterms:created>
  <dcterms:modified xsi:type="dcterms:W3CDTF">2018-06-04T09:14:00Z</dcterms:modified>
</cp:coreProperties>
</file>